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4752B" w14:textId="77777777" w:rsidR="00DF2832" w:rsidRDefault="00DF2832">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1"/>
        <w:tblW w:w="8460" w:type="dxa"/>
        <w:tblInd w:w="-280" w:type="dxa"/>
        <w:tblLayout w:type="fixed"/>
        <w:tblLook w:val="0000" w:firstRow="0" w:lastRow="0" w:firstColumn="0" w:lastColumn="0" w:noHBand="0" w:noVBand="0"/>
      </w:tblPr>
      <w:tblGrid>
        <w:gridCol w:w="8460"/>
      </w:tblGrid>
      <w:tr w:rsidR="00DF2832" w14:paraId="1DE8488B" w14:textId="77777777">
        <w:trPr>
          <w:trHeight w:val="1365"/>
        </w:trPr>
        <w:tc>
          <w:tcPr>
            <w:tcW w:w="8460" w:type="dxa"/>
            <w:tcBorders>
              <w:top w:val="single" w:sz="4" w:space="0" w:color="000000"/>
              <w:left w:val="single" w:sz="4" w:space="0" w:color="000000"/>
              <w:bottom w:val="single" w:sz="4" w:space="0" w:color="000000"/>
              <w:right w:val="single" w:sz="4" w:space="0" w:color="000000"/>
            </w:tcBorders>
            <w:shd w:val="clear" w:color="auto" w:fill="C0C0C0"/>
          </w:tcPr>
          <w:p w14:paraId="38CFB5D5" w14:textId="025ABEA2" w:rsidR="00DF2832" w:rsidRDefault="00000000" w:rsidP="00B90E10">
            <w:pPr>
              <w:tabs>
                <w:tab w:val="left" w:pos="3300"/>
              </w:tabs>
              <w:spacing w:line="276" w:lineRule="auto"/>
              <w:ind w:left="1" w:hanging="3"/>
              <w:jc w:val="both"/>
              <w:rPr>
                <w:rFonts w:ascii="Century Gothic" w:eastAsia="Century Gothic" w:hAnsi="Century Gothic" w:cs="Century Gothic"/>
                <w:sz w:val="28"/>
                <w:szCs w:val="28"/>
              </w:rPr>
            </w:pPr>
            <w:r>
              <w:rPr>
                <w:rFonts w:ascii="Century Gothic" w:eastAsia="Century Gothic" w:hAnsi="Century Gothic" w:cs="Century Gothic"/>
                <w:sz w:val="28"/>
                <w:szCs w:val="28"/>
              </w:rPr>
              <w:t xml:space="preserve">SE PUBLICA LA PRESENTE LISTA DE ACUERDOS DEL TRIBUNAL ELECTORAL DEL ESTADO DE SAN LUIS POTOSÍ, PUBLICADA EN LOS ESTRADOS DE </w:t>
            </w:r>
            <w:proofErr w:type="gramStart"/>
            <w:r>
              <w:rPr>
                <w:rFonts w:ascii="Century Gothic" w:eastAsia="Century Gothic" w:hAnsi="Century Gothic" w:cs="Century Gothic"/>
                <w:sz w:val="28"/>
                <w:szCs w:val="28"/>
              </w:rPr>
              <w:t>LA MISMA</w:t>
            </w:r>
            <w:proofErr w:type="gramEnd"/>
            <w:r>
              <w:rPr>
                <w:rFonts w:ascii="Century Gothic" w:eastAsia="Century Gothic" w:hAnsi="Century Gothic" w:cs="Century Gothic"/>
                <w:sz w:val="28"/>
                <w:szCs w:val="28"/>
              </w:rPr>
              <w:t xml:space="preserve"> A LAS</w:t>
            </w:r>
            <w:r w:rsidR="00B90E10">
              <w:rPr>
                <w:rFonts w:ascii="Century Gothic" w:eastAsia="Century Gothic" w:hAnsi="Century Gothic" w:cs="Century Gothic"/>
                <w:sz w:val="28"/>
                <w:szCs w:val="28"/>
              </w:rPr>
              <w:t xml:space="preserve"> </w:t>
            </w:r>
            <w:r w:rsidR="00B90E10" w:rsidRPr="00B90E10">
              <w:rPr>
                <w:rFonts w:ascii="Century Gothic" w:eastAsia="Century Gothic" w:hAnsi="Century Gothic" w:cs="Century Gothic"/>
                <w:b/>
                <w:sz w:val="28"/>
                <w:szCs w:val="28"/>
              </w:rPr>
              <w:t>13:00 TRECE HORAS DEL DÍA 21 VEINTIUNO DE AGOSTO DEL 2026 DOS MIL VEINTISEIS,</w:t>
            </w:r>
            <w:r w:rsidR="00B90E10">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CON</w:t>
            </w:r>
            <w:r w:rsidR="005F7213">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FUNDAMENTO</w:t>
            </w:r>
            <w:r w:rsidR="005F7213">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EN</w:t>
            </w:r>
            <w:r w:rsidR="005F7213">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LO</w:t>
            </w:r>
            <w:r w:rsidR="005F7213">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DISPUESTO POR LOS ARTÍCULOS</w:t>
            </w:r>
            <w:r w:rsidR="00AC4B68">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23</w:t>
            </w:r>
            <w:r w:rsidR="00F4473F">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Y</w:t>
            </w:r>
            <w:r w:rsidR="00F4473F">
              <w:rPr>
                <w:rFonts w:ascii="Century Gothic" w:eastAsia="Century Gothic" w:hAnsi="Century Gothic" w:cs="Century Gothic"/>
                <w:sz w:val="28"/>
                <w:szCs w:val="28"/>
              </w:rPr>
              <w:t xml:space="preserve"> </w:t>
            </w:r>
            <w:r>
              <w:rPr>
                <w:rFonts w:ascii="Century Gothic" w:eastAsia="Century Gothic" w:hAnsi="Century Gothic" w:cs="Century Gothic"/>
                <w:sz w:val="28"/>
                <w:szCs w:val="28"/>
              </w:rPr>
              <w:t>27 DE LA LEY DE JUSTICIA ELECTORAL DEL ESTADO</w:t>
            </w:r>
            <w:r>
              <w:rPr>
                <w:rFonts w:ascii="Century Gothic" w:eastAsia="Century Gothic" w:hAnsi="Century Gothic" w:cs="Century Gothic"/>
                <w:b/>
                <w:sz w:val="28"/>
                <w:szCs w:val="28"/>
              </w:rPr>
              <w:t>.</w:t>
            </w:r>
          </w:p>
          <w:p w14:paraId="137F8399" w14:textId="77777777" w:rsidR="00DF2832" w:rsidRDefault="00DF2832">
            <w:pPr>
              <w:tabs>
                <w:tab w:val="left" w:pos="3300"/>
              </w:tabs>
              <w:ind w:left="1" w:hanging="3"/>
              <w:jc w:val="both"/>
              <w:rPr>
                <w:rFonts w:ascii="Century Gothic" w:eastAsia="Century Gothic" w:hAnsi="Century Gothic" w:cs="Century Gothic"/>
                <w:sz w:val="28"/>
                <w:szCs w:val="28"/>
              </w:rPr>
            </w:pPr>
          </w:p>
        </w:tc>
      </w:tr>
    </w:tbl>
    <w:p w14:paraId="7333CCAB" w14:textId="77777777" w:rsidR="00DF2832" w:rsidRDefault="00DF2832">
      <w:pPr>
        <w:ind w:left="1" w:right="-291" w:hanging="3"/>
        <w:rPr>
          <w:sz w:val="26"/>
          <w:szCs w:val="26"/>
        </w:rPr>
      </w:pPr>
    </w:p>
    <w:p w14:paraId="3DF02EC7" w14:textId="5452707F" w:rsidR="00751313" w:rsidRDefault="00431B39" w:rsidP="00870580">
      <w:pPr>
        <w:spacing w:line="240" w:lineRule="auto"/>
        <w:ind w:leftChars="0" w:left="-284" w:right="-149" w:firstLineChars="0" w:firstLine="0"/>
        <w:jc w:val="both"/>
        <w:rPr>
          <w:rFonts w:ascii="Arial" w:eastAsia="Arial" w:hAnsi="Arial" w:cs="Arial"/>
          <w:b/>
          <w:bCs/>
          <w:kern w:val="0"/>
          <w:position w:val="0"/>
          <w:lang w:val="es-ES" w:eastAsia="es-MX"/>
        </w:rPr>
      </w:pPr>
      <w:bookmarkStart w:id="0" w:name="_heading=h.3znysh7" w:colFirst="0" w:colLast="0"/>
      <w:bookmarkEnd w:id="0"/>
      <w:r>
        <w:rPr>
          <w:rFonts w:ascii="Arial" w:eastAsia="Arial" w:hAnsi="Arial" w:cs="Arial"/>
          <w:b/>
          <w:highlight w:val="white"/>
        </w:rPr>
        <w:t>PROCEDIMIENTO SANCIONADOR ESPECIAL NÚMERO TESLP/PSE/05/2025. INTERPUESTO POR</w:t>
      </w:r>
      <w:r>
        <w:rPr>
          <w:rFonts w:ascii="Arial" w:eastAsia="Arial" w:hAnsi="Arial" w:cs="Arial"/>
          <w:b/>
        </w:rPr>
        <w:t xml:space="preserve"> EL DENUNCIATE C.</w:t>
      </w:r>
      <w:r w:rsidRPr="00431B39">
        <w:rPr>
          <w:rFonts w:ascii="Arial" w:eastAsia="Arial" w:hAnsi="Arial" w:cs="Arial"/>
          <w:b/>
          <w:bCs/>
          <w:kern w:val="0"/>
          <w:position w:val="0"/>
          <w:lang w:val="es-ES" w:eastAsia="es-MX"/>
        </w:rPr>
        <w:t xml:space="preserve"> </w:t>
      </w:r>
      <w:r w:rsidRPr="00431B39">
        <w:rPr>
          <w:rFonts w:ascii="Arial" w:eastAsia="Arial" w:hAnsi="Arial" w:cs="Arial"/>
          <w:b/>
          <w:bCs/>
          <w:lang w:val="es-ES"/>
        </w:rPr>
        <w:t>ADRIÁN BARRIOS MUÑOZ</w:t>
      </w:r>
    </w:p>
    <w:p w14:paraId="566D3120" w14:textId="77777777" w:rsidR="0022683D" w:rsidRDefault="0022683D" w:rsidP="00870580">
      <w:pPr>
        <w:spacing w:line="240" w:lineRule="auto"/>
        <w:ind w:leftChars="0" w:left="-284" w:right="-149" w:firstLineChars="0" w:firstLine="0"/>
        <w:jc w:val="both"/>
        <w:rPr>
          <w:rFonts w:ascii="Arial" w:eastAsia="Arial" w:hAnsi="Arial" w:cs="Arial"/>
          <w:b/>
        </w:rPr>
      </w:pPr>
    </w:p>
    <w:p w14:paraId="483ED4C2" w14:textId="06942062" w:rsidR="00B90E10" w:rsidRPr="00B90E10" w:rsidRDefault="0018498E" w:rsidP="00B90E10">
      <w:pPr>
        <w:spacing w:line="240" w:lineRule="auto"/>
        <w:ind w:leftChars="0" w:left="-284" w:right="-149" w:firstLineChars="0" w:firstLine="0"/>
        <w:jc w:val="both"/>
        <w:rPr>
          <w:rFonts w:ascii="Arial" w:eastAsia="Arial" w:hAnsi="Arial" w:cs="Arial"/>
          <w:b/>
        </w:rPr>
      </w:pPr>
      <w:r>
        <w:rPr>
          <w:rFonts w:ascii="Arial" w:eastAsia="Arial" w:hAnsi="Arial" w:cs="Arial"/>
          <w:b/>
        </w:rPr>
        <w:t>DENUNCIADO</w:t>
      </w:r>
      <w:r w:rsidR="00431B39">
        <w:rPr>
          <w:rFonts w:ascii="Arial" w:eastAsia="Arial" w:hAnsi="Arial" w:cs="Arial"/>
          <w:b/>
        </w:rPr>
        <w:t>: C.</w:t>
      </w:r>
      <w:r w:rsidR="00431B39" w:rsidRPr="00431B39">
        <w:rPr>
          <w:rFonts w:ascii="Arial" w:eastAsia="Arial" w:hAnsi="Arial" w:cs="Arial"/>
          <w:b/>
          <w:bCs/>
          <w:lang w:val="es-ES"/>
        </w:rPr>
        <w:t xml:space="preserve"> MIGUEL GUTIÉRREZ ORTIZ</w:t>
      </w:r>
      <w:r w:rsidR="00431B39">
        <w:rPr>
          <w:rFonts w:ascii="Arial" w:eastAsia="Arial" w:hAnsi="Arial" w:cs="Arial"/>
          <w:b/>
          <w:bCs/>
          <w:lang w:val="es-ES"/>
        </w:rPr>
        <w:t xml:space="preserve">, </w:t>
      </w:r>
      <w:r w:rsidR="00751313">
        <w:rPr>
          <w:rFonts w:ascii="Arial" w:eastAsia="Arial" w:hAnsi="Arial" w:cs="Arial"/>
          <w:b/>
          <w:color w:val="000000"/>
          <w:highlight w:val="white"/>
        </w:rPr>
        <w:t>EN CONTRA DE</w:t>
      </w:r>
      <w:r w:rsidR="00751313">
        <w:rPr>
          <w:rFonts w:ascii="Arial" w:eastAsia="Arial" w:hAnsi="Arial" w:cs="Arial"/>
          <w:b/>
          <w:color w:val="000000"/>
        </w:rPr>
        <w:t>:</w:t>
      </w:r>
      <w:bookmarkStart w:id="1" w:name="_Hlk201735245"/>
      <w:r w:rsidR="00157662">
        <w:rPr>
          <w:rFonts w:ascii="Arial" w:eastAsia="Arial" w:hAnsi="Arial" w:cs="Arial"/>
          <w:b/>
          <w:color w:val="000000"/>
        </w:rPr>
        <w:t xml:space="preserve"> </w:t>
      </w:r>
      <w:r w:rsidR="009109E7">
        <w:rPr>
          <w:rFonts w:ascii="Arial Nova Light" w:eastAsia="Arial" w:hAnsi="Arial Nova Light" w:cs="Arial"/>
          <w:bCs/>
          <w:sz w:val="20"/>
          <w:szCs w:val="20"/>
          <w:lang w:val="es-ES"/>
        </w:rPr>
        <w:t>“</w:t>
      </w:r>
      <w:bookmarkEnd w:id="1"/>
      <w:r w:rsidR="00157662" w:rsidRPr="00157662">
        <w:rPr>
          <w:rFonts w:ascii="Arial Nova Light" w:eastAsia="Arial" w:hAnsi="Arial Nova Light" w:cs="Arial"/>
          <w:bCs/>
          <w:sz w:val="20"/>
          <w:szCs w:val="20"/>
          <w:lang w:val="es-ES"/>
        </w:rPr>
        <w:t>por presuntas infracciones a la normativa electoral dentro del proceso electoral extraordinario 2025</w:t>
      </w:r>
      <w:r w:rsidR="00157662">
        <w:rPr>
          <w:rFonts w:ascii="Arial Nova Light" w:eastAsia="Arial" w:hAnsi="Arial Nova Light" w:cs="Arial"/>
          <w:bCs/>
          <w:sz w:val="20"/>
          <w:szCs w:val="20"/>
          <w:lang w:val="es-ES"/>
        </w:rPr>
        <w:t xml:space="preserve">” </w:t>
      </w:r>
      <w:r w:rsidR="00751313">
        <w:rPr>
          <w:rFonts w:ascii="Arial" w:eastAsia="Arial" w:hAnsi="Arial" w:cs="Arial"/>
          <w:b/>
        </w:rPr>
        <w:t>DEL CUAL SE DICTÓ</w:t>
      </w:r>
      <w:r w:rsidR="005F7213">
        <w:rPr>
          <w:rFonts w:ascii="Arial" w:eastAsia="Arial" w:hAnsi="Arial" w:cs="Arial"/>
          <w:b/>
        </w:rPr>
        <w:t xml:space="preserve"> EL </w:t>
      </w:r>
      <w:r w:rsidR="00751313">
        <w:rPr>
          <w:rFonts w:ascii="Arial" w:eastAsia="Arial" w:hAnsi="Arial" w:cs="Arial"/>
          <w:b/>
        </w:rPr>
        <w:t>SIGUIENTE</w:t>
      </w:r>
      <w:r w:rsidR="00167B38">
        <w:rPr>
          <w:rFonts w:ascii="Arial" w:eastAsia="Arial" w:hAnsi="Arial" w:cs="Arial"/>
          <w:b/>
        </w:rPr>
        <w:t xml:space="preserve"> </w:t>
      </w:r>
      <w:r w:rsidR="00167B38" w:rsidRPr="00167B38">
        <w:rPr>
          <w:rFonts w:ascii="Arial" w:eastAsia="Arial" w:hAnsi="Arial" w:cs="Arial"/>
          <w:b/>
          <w:bCs/>
        </w:rPr>
        <w:t>ACUERDO</w:t>
      </w:r>
      <w:r w:rsidR="00167B38">
        <w:rPr>
          <w:rFonts w:ascii="Arial" w:eastAsia="Arial" w:hAnsi="Arial" w:cs="Arial"/>
          <w:b/>
          <w:bCs/>
        </w:rPr>
        <w:t xml:space="preserve"> </w:t>
      </w:r>
      <w:r w:rsidR="00167B38" w:rsidRPr="00167B38">
        <w:rPr>
          <w:rFonts w:ascii="Arial" w:eastAsia="Arial" w:hAnsi="Arial" w:cs="Arial"/>
          <w:b/>
          <w:bCs/>
        </w:rPr>
        <w:t xml:space="preserve">PLENARIO         </w:t>
      </w:r>
      <w:r w:rsidR="00167B38">
        <w:rPr>
          <w:rFonts w:ascii="Arial" w:eastAsia="Arial" w:hAnsi="Arial" w:cs="Arial"/>
          <w:b/>
          <w:bCs/>
        </w:rPr>
        <w:t xml:space="preserve"> </w:t>
      </w:r>
      <w:r w:rsidR="00167B38" w:rsidRPr="00167B38">
        <w:rPr>
          <w:rFonts w:ascii="Arial" w:eastAsia="Arial" w:hAnsi="Arial" w:cs="Arial"/>
          <w:b/>
          <w:bCs/>
        </w:rPr>
        <w:t>INCUMPLIMIENTO DE SENTENCI</w:t>
      </w:r>
      <w:r w:rsidR="00167B38">
        <w:rPr>
          <w:rFonts w:ascii="Arial" w:eastAsia="Arial" w:hAnsi="Arial" w:cs="Arial"/>
          <w:b/>
          <w:bCs/>
        </w:rPr>
        <w:t xml:space="preserve">A </w:t>
      </w:r>
      <w:r w:rsidR="00751313">
        <w:rPr>
          <w:rFonts w:ascii="Arial" w:eastAsia="Arial" w:hAnsi="Arial" w:cs="Arial"/>
          <w:b/>
        </w:rPr>
        <w:t>QUE</w:t>
      </w:r>
      <w:r w:rsidR="005F7213">
        <w:rPr>
          <w:rFonts w:ascii="Arial" w:eastAsia="Arial" w:hAnsi="Arial" w:cs="Arial"/>
          <w:b/>
        </w:rPr>
        <w:t xml:space="preserve"> </w:t>
      </w:r>
      <w:r w:rsidR="00751313">
        <w:rPr>
          <w:rFonts w:ascii="Arial" w:eastAsia="Arial" w:hAnsi="Arial" w:cs="Arial"/>
          <w:b/>
        </w:rPr>
        <w:t>A</w:t>
      </w:r>
      <w:r w:rsidR="005F7213">
        <w:rPr>
          <w:rFonts w:ascii="Arial" w:eastAsia="Arial" w:hAnsi="Arial" w:cs="Arial"/>
          <w:b/>
        </w:rPr>
        <w:t xml:space="preserve"> L</w:t>
      </w:r>
      <w:r w:rsidR="00751313">
        <w:rPr>
          <w:rFonts w:ascii="Arial" w:eastAsia="Arial" w:hAnsi="Arial" w:cs="Arial"/>
          <w:b/>
        </w:rPr>
        <w:t>A</w:t>
      </w:r>
      <w:r w:rsidR="005F7213">
        <w:rPr>
          <w:rFonts w:ascii="Arial" w:eastAsia="Arial" w:hAnsi="Arial" w:cs="Arial"/>
          <w:b/>
        </w:rPr>
        <w:t xml:space="preserve"> </w:t>
      </w:r>
      <w:r w:rsidR="00751313">
        <w:rPr>
          <w:rFonts w:ascii="Arial" w:eastAsia="Arial" w:hAnsi="Arial" w:cs="Arial"/>
          <w:b/>
        </w:rPr>
        <w:t>LETRA DICTA</w:t>
      </w:r>
      <w:r w:rsidR="0089417D">
        <w:rPr>
          <w:rFonts w:ascii="Arial" w:eastAsia="Arial" w:hAnsi="Arial" w:cs="Arial"/>
          <w:b/>
        </w:rPr>
        <w:t>:</w:t>
      </w:r>
      <w:r w:rsidR="00B90E10">
        <w:rPr>
          <w:rFonts w:ascii="Arial" w:eastAsia="Arial" w:hAnsi="Arial" w:cs="Arial"/>
          <w:b/>
        </w:rPr>
        <w:t xml:space="preserve"> </w:t>
      </w:r>
      <w:r w:rsidR="00B90E10" w:rsidRPr="00B90E10">
        <w:rPr>
          <w:rFonts w:ascii="Arial Nova Light" w:eastAsia="Arial" w:hAnsi="Arial Nova Light" w:cs="Arial"/>
          <w:color w:val="000000"/>
          <w:sz w:val="20"/>
          <w:szCs w:val="20"/>
        </w:rPr>
        <w:t xml:space="preserve">San Luis Potosí, S.L.P., a </w:t>
      </w:r>
      <w:r w:rsidR="00B90E10" w:rsidRPr="00B90E10">
        <w:rPr>
          <w:rFonts w:ascii="Arial Nova Light" w:eastAsia="Arial" w:hAnsi="Arial Nova Light" w:cs="Arial"/>
          <w:sz w:val="20"/>
          <w:szCs w:val="20"/>
        </w:rPr>
        <w:t xml:space="preserve">21 veintiuno de agosto </w:t>
      </w:r>
      <w:r w:rsidR="00B90E10" w:rsidRPr="00B90E10">
        <w:rPr>
          <w:rFonts w:ascii="Arial Nova Light" w:eastAsia="Arial" w:hAnsi="Arial Nova Light" w:cs="Arial"/>
          <w:color w:val="000000"/>
          <w:sz w:val="20"/>
          <w:szCs w:val="20"/>
        </w:rPr>
        <w:t>de 202</w:t>
      </w:r>
      <w:r w:rsidR="00B90E10" w:rsidRPr="00B90E10">
        <w:rPr>
          <w:rFonts w:ascii="Arial Nova Light" w:eastAsia="Arial" w:hAnsi="Arial Nova Light" w:cs="Arial"/>
          <w:sz w:val="20"/>
          <w:szCs w:val="20"/>
        </w:rPr>
        <w:t>6</w:t>
      </w:r>
      <w:r w:rsidR="00B90E10" w:rsidRPr="00B90E10">
        <w:rPr>
          <w:rFonts w:ascii="Arial Nova Light" w:eastAsia="Arial" w:hAnsi="Arial Nova Light" w:cs="Arial"/>
          <w:color w:val="000000"/>
          <w:sz w:val="20"/>
          <w:szCs w:val="20"/>
        </w:rPr>
        <w:t xml:space="preserve"> dos mil veintiséis.</w:t>
      </w:r>
    </w:p>
    <w:p w14:paraId="2D74E12E" w14:textId="77777777" w:rsidR="00B90E10" w:rsidRPr="00B90E10" w:rsidRDefault="00B90E10" w:rsidP="00B90E10">
      <w:pPr>
        <w:spacing w:line="276" w:lineRule="auto"/>
        <w:ind w:leftChars="-60" w:left="-142" w:right="-149" w:hanging="2"/>
        <w:jc w:val="both"/>
        <w:rPr>
          <w:rFonts w:ascii="Arial Nova Light" w:eastAsia="Arial" w:hAnsi="Arial Nova Light" w:cs="Arial"/>
          <w:b/>
          <w:sz w:val="20"/>
          <w:szCs w:val="20"/>
        </w:rPr>
      </w:pPr>
    </w:p>
    <w:p w14:paraId="77EF7F38" w14:textId="77777777" w:rsidR="00B90E10" w:rsidRDefault="00B90E10" w:rsidP="00B90E10">
      <w:pPr>
        <w:spacing w:line="276" w:lineRule="auto"/>
        <w:ind w:leftChars="-60" w:left="-142" w:right="-149" w:hanging="2"/>
        <w:jc w:val="both"/>
        <w:rPr>
          <w:rFonts w:ascii="Arial Nova Light" w:eastAsia="Arial" w:hAnsi="Arial Nova Light" w:cs="Arial"/>
          <w:sz w:val="20"/>
          <w:szCs w:val="20"/>
        </w:rPr>
      </w:pPr>
      <w:r w:rsidRPr="00B90E10">
        <w:rPr>
          <w:rFonts w:ascii="Arial Nova Light" w:eastAsia="Arial" w:hAnsi="Arial Nova Light" w:cs="Arial"/>
          <w:b/>
          <w:sz w:val="20"/>
          <w:szCs w:val="20"/>
        </w:rPr>
        <w:t>V I S T A</w:t>
      </w:r>
      <w:r w:rsidRPr="00B90E10">
        <w:rPr>
          <w:rFonts w:ascii="Arial Nova Light" w:eastAsia="Arial" w:hAnsi="Arial Nova Light" w:cs="Arial"/>
          <w:sz w:val="20"/>
          <w:szCs w:val="20"/>
        </w:rPr>
        <w:t xml:space="preserve"> la razón de cuenta y certificación que antecede, con fundamento en los artículos 1°, 3°, 4° fracción VIII; 23 fracciones VIII y XII; y 32 fracción IX, de la Ley Orgánica del Tribunal Electoral del Estado de San Luis Potosí, se acuerda: </w:t>
      </w:r>
    </w:p>
    <w:p w14:paraId="6CB2D024" w14:textId="77777777" w:rsidR="00B90E10" w:rsidRPr="00B90E10" w:rsidRDefault="00B90E10" w:rsidP="00B90E10">
      <w:pPr>
        <w:spacing w:line="276" w:lineRule="auto"/>
        <w:ind w:leftChars="-60" w:left="-142" w:right="-149" w:hanging="2"/>
        <w:jc w:val="both"/>
        <w:rPr>
          <w:rFonts w:ascii="Arial Nova Light" w:eastAsia="Arial" w:hAnsi="Arial Nova Light" w:cs="Arial"/>
          <w:sz w:val="20"/>
          <w:szCs w:val="20"/>
        </w:rPr>
      </w:pPr>
    </w:p>
    <w:p w14:paraId="39F07B8F" w14:textId="77777777" w:rsidR="00B90E10" w:rsidRDefault="00B90E10" w:rsidP="00B90E10">
      <w:pPr>
        <w:spacing w:line="276" w:lineRule="auto"/>
        <w:ind w:leftChars="-60" w:left="-142" w:right="-149" w:hanging="2"/>
        <w:jc w:val="both"/>
        <w:rPr>
          <w:rFonts w:ascii="Arial Nova Light" w:eastAsia="Arial" w:hAnsi="Arial Nova Light" w:cs="Arial"/>
          <w:sz w:val="20"/>
          <w:szCs w:val="20"/>
        </w:rPr>
      </w:pPr>
      <w:r w:rsidRPr="00B90E10">
        <w:rPr>
          <w:rFonts w:ascii="Arial Nova Light" w:eastAsia="Arial" w:hAnsi="Arial Nova Light" w:cs="Arial"/>
          <w:b/>
          <w:sz w:val="20"/>
          <w:szCs w:val="20"/>
        </w:rPr>
        <w:t>PRIMERO.</w:t>
      </w:r>
      <w:r w:rsidRPr="00B90E10">
        <w:rPr>
          <w:rFonts w:ascii="Arial Nova Light" w:eastAsia="Arial" w:hAnsi="Arial Nova Light" w:cs="Arial"/>
          <w:sz w:val="20"/>
          <w:szCs w:val="20"/>
        </w:rPr>
        <w:t xml:space="preserve"> En términos del artículo 39 de la Ley de Justicia Electoral del Estado, se declara que el acuerdo plenario de cumplimiento de sentencia de fecha </w:t>
      </w:r>
      <w:r w:rsidRPr="00B90E10">
        <w:rPr>
          <w:rFonts w:ascii="Arial Nova Light" w:eastAsia="Arial" w:hAnsi="Arial Nova Light" w:cs="Arial"/>
          <w:b/>
          <w:bCs/>
          <w:sz w:val="20"/>
          <w:szCs w:val="20"/>
        </w:rPr>
        <w:t>16 dieciséis de julio del 2026 dos mil veintiséis</w:t>
      </w:r>
      <w:r w:rsidRPr="00B90E10">
        <w:rPr>
          <w:rFonts w:ascii="Arial Nova Light" w:eastAsia="Arial" w:hAnsi="Arial Nova Light" w:cs="Arial"/>
          <w:sz w:val="20"/>
          <w:szCs w:val="20"/>
        </w:rPr>
        <w:t xml:space="preserve">, dictada dentro del presente Procedimiento Especial Sancionador con número de expediente </w:t>
      </w:r>
      <w:r w:rsidRPr="00B90E10">
        <w:rPr>
          <w:rFonts w:ascii="Arial Nova Light" w:eastAsia="Arial" w:hAnsi="Arial Nova Light" w:cs="Arial"/>
          <w:b/>
          <w:sz w:val="20"/>
          <w:szCs w:val="20"/>
        </w:rPr>
        <w:t>TESLP/PSE/05/2025</w:t>
      </w:r>
      <w:r w:rsidRPr="00B90E10">
        <w:rPr>
          <w:rFonts w:ascii="Arial Nova Light" w:eastAsia="Arial" w:hAnsi="Arial Nova Light" w:cs="Arial"/>
          <w:sz w:val="20"/>
          <w:szCs w:val="20"/>
        </w:rPr>
        <w:t xml:space="preserve">, </w:t>
      </w:r>
      <w:r w:rsidRPr="00B90E10">
        <w:rPr>
          <w:rFonts w:ascii="Arial Nova Light" w:eastAsia="Arial" w:hAnsi="Arial Nova Light" w:cs="Arial"/>
          <w:b/>
          <w:sz w:val="20"/>
          <w:szCs w:val="20"/>
          <w:u w:val="single"/>
        </w:rPr>
        <w:t>ha causado estado al no haber sido impugnado dentro del plazo legal previsto por el artículo 8° de la Ley General del Sistema de Medios de Impugnación en Materia Electoral, y por tanto, resulta definitivo e inatacable</w:t>
      </w:r>
      <w:r w:rsidRPr="00B90E10">
        <w:rPr>
          <w:rFonts w:ascii="Arial Nova Light" w:eastAsia="Arial" w:hAnsi="Arial Nova Light" w:cs="Arial"/>
          <w:sz w:val="20"/>
          <w:szCs w:val="20"/>
        </w:rPr>
        <w:t>.</w:t>
      </w:r>
    </w:p>
    <w:p w14:paraId="3347501E" w14:textId="77777777" w:rsidR="00B90E10" w:rsidRPr="00B90E10" w:rsidRDefault="00B90E10" w:rsidP="00B90E10">
      <w:pPr>
        <w:spacing w:line="276" w:lineRule="auto"/>
        <w:ind w:leftChars="-60" w:left="-142" w:right="-149" w:hanging="2"/>
        <w:jc w:val="both"/>
        <w:rPr>
          <w:rFonts w:ascii="Arial Nova Light" w:eastAsia="Arial" w:hAnsi="Arial Nova Light" w:cs="Arial"/>
          <w:sz w:val="20"/>
          <w:szCs w:val="20"/>
        </w:rPr>
      </w:pPr>
    </w:p>
    <w:p w14:paraId="59C0EC4C" w14:textId="77777777" w:rsidR="00B90E10" w:rsidRDefault="00B90E10" w:rsidP="00B90E10">
      <w:pPr>
        <w:spacing w:line="276" w:lineRule="auto"/>
        <w:ind w:leftChars="-60" w:left="-142" w:right="-149" w:hanging="2"/>
        <w:jc w:val="both"/>
        <w:rPr>
          <w:rFonts w:ascii="Arial Nova Light" w:eastAsia="Arial" w:hAnsi="Arial Nova Light" w:cs="Arial"/>
          <w:sz w:val="20"/>
          <w:szCs w:val="20"/>
        </w:rPr>
      </w:pPr>
      <w:r w:rsidRPr="00B90E10">
        <w:rPr>
          <w:rFonts w:ascii="Arial Nova Light" w:eastAsia="Arial" w:hAnsi="Arial Nova Light" w:cs="Arial"/>
          <w:b/>
          <w:sz w:val="20"/>
          <w:szCs w:val="20"/>
        </w:rPr>
        <w:t>SEGUNDO.</w:t>
      </w:r>
      <w:r w:rsidRPr="00B90E10">
        <w:rPr>
          <w:rFonts w:ascii="Arial Nova Light" w:eastAsia="Arial" w:hAnsi="Arial Nova Light" w:cs="Arial"/>
          <w:sz w:val="20"/>
          <w:szCs w:val="20"/>
        </w:rPr>
        <w:t xml:space="preserve"> En virtud de que el acuerdo plenario de mérito tiene por dando cumplimiento a la sentencia de fecha 13 trece de agosto del 2025 dos mil veinticinco, así como del acuerdo plenario de fecha 12 doce de junio del 2026 dos mil veintiséis y al no existir actos de ejecución ni trámites pendientes por desahogar, </w:t>
      </w:r>
      <w:r w:rsidRPr="00B90E10">
        <w:rPr>
          <w:rFonts w:ascii="Arial Nova Light" w:eastAsia="Arial" w:hAnsi="Arial Nova Light" w:cs="Arial"/>
          <w:b/>
          <w:sz w:val="20"/>
          <w:szCs w:val="20"/>
          <w:u w:val="single"/>
        </w:rPr>
        <w:t>se ordena el archivo del expediente como asunto totalmente concluido</w:t>
      </w:r>
      <w:r w:rsidRPr="00B90E10">
        <w:rPr>
          <w:rFonts w:ascii="Arial Nova Light" w:eastAsia="Arial" w:hAnsi="Arial Nova Light" w:cs="Arial"/>
          <w:sz w:val="20"/>
          <w:szCs w:val="20"/>
        </w:rPr>
        <w:t>.</w:t>
      </w:r>
    </w:p>
    <w:p w14:paraId="1AE79F9B" w14:textId="77777777" w:rsidR="00B90E10" w:rsidRPr="00B90E10" w:rsidRDefault="00B90E10" w:rsidP="00B90E10">
      <w:pPr>
        <w:spacing w:line="276" w:lineRule="auto"/>
        <w:ind w:leftChars="-60" w:left="-142" w:right="-149" w:hanging="2"/>
        <w:jc w:val="both"/>
        <w:rPr>
          <w:rFonts w:ascii="Arial Nova Light" w:eastAsia="Arial" w:hAnsi="Arial Nova Light" w:cs="Arial"/>
          <w:sz w:val="20"/>
          <w:szCs w:val="20"/>
        </w:rPr>
      </w:pPr>
    </w:p>
    <w:p w14:paraId="59360729" w14:textId="77777777" w:rsidR="00B90E10" w:rsidRDefault="00B90E10" w:rsidP="00B90E10">
      <w:pPr>
        <w:spacing w:line="276" w:lineRule="auto"/>
        <w:ind w:leftChars="-60" w:left="-142" w:right="-149" w:hanging="2"/>
        <w:jc w:val="both"/>
        <w:rPr>
          <w:rFonts w:ascii="Arial Nova Light" w:eastAsia="Arial" w:hAnsi="Arial Nova Light" w:cs="Arial"/>
          <w:sz w:val="20"/>
          <w:szCs w:val="20"/>
        </w:rPr>
      </w:pPr>
      <w:r w:rsidRPr="00B90E10">
        <w:rPr>
          <w:rFonts w:ascii="Arial Nova Light" w:eastAsia="Arial" w:hAnsi="Arial Nova Light" w:cs="Arial"/>
          <w:b/>
          <w:sz w:val="20"/>
          <w:szCs w:val="20"/>
        </w:rPr>
        <w:t>TERCERO.</w:t>
      </w:r>
      <w:r w:rsidRPr="00B90E10">
        <w:rPr>
          <w:rFonts w:ascii="Arial Nova Light" w:eastAsia="Arial" w:hAnsi="Arial Nova Light" w:cs="Arial"/>
          <w:sz w:val="20"/>
          <w:szCs w:val="20"/>
        </w:rPr>
        <w:t xml:space="preserve"> Realícense las anotaciones correspondientes en el Libro de Gobierno</w:t>
      </w:r>
    </w:p>
    <w:p w14:paraId="0D9C4115" w14:textId="77777777" w:rsidR="00B90E10" w:rsidRPr="00B90E10" w:rsidRDefault="00B90E10" w:rsidP="00B90E10">
      <w:pPr>
        <w:spacing w:line="276" w:lineRule="auto"/>
        <w:ind w:leftChars="-60" w:left="-142" w:right="-149" w:hanging="2"/>
        <w:jc w:val="both"/>
        <w:rPr>
          <w:rFonts w:ascii="Arial Nova Light" w:eastAsia="Arial" w:hAnsi="Arial Nova Light" w:cs="Arial"/>
          <w:sz w:val="20"/>
          <w:szCs w:val="20"/>
        </w:rPr>
      </w:pPr>
    </w:p>
    <w:p w14:paraId="08BD8AC9" w14:textId="77777777" w:rsidR="00B90E10" w:rsidRDefault="00B90E10" w:rsidP="00B90E10">
      <w:pPr>
        <w:spacing w:line="276" w:lineRule="auto"/>
        <w:ind w:leftChars="-60" w:left="-142" w:right="-149" w:hanging="2"/>
        <w:jc w:val="both"/>
        <w:rPr>
          <w:rFonts w:ascii="Arial Nova Light" w:eastAsia="Arial" w:hAnsi="Arial Nova Light" w:cs="Arial"/>
          <w:sz w:val="20"/>
          <w:szCs w:val="20"/>
        </w:rPr>
      </w:pPr>
      <w:r w:rsidRPr="00B90E10">
        <w:rPr>
          <w:rFonts w:ascii="Arial Nova Light" w:eastAsia="Arial" w:hAnsi="Arial Nova Light" w:cs="Arial"/>
          <w:b/>
          <w:sz w:val="20"/>
          <w:szCs w:val="20"/>
        </w:rPr>
        <w:t>CUARTO.</w:t>
      </w:r>
      <w:r w:rsidRPr="00B90E10">
        <w:rPr>
          <w:rFonts w:ascii="Arial Nova Light" w:eastAsia="Arial" w:hAnsi="Arial Nova Light" w:cs="Arial"/>
          <w:sz w:val="20"/>
          <w:szCs w:val="20"/>
        </w:rPr>
        <w:t xml:space="preserve"> Notifíquese y publíquese en los estrados con que cuenta este órgano jurisdiccional, atento a lo previsto en los artículos 22, 23 y 27 de la Ley de Justicia Electoral del Estado.</w:t>
      </w:r>
    </w:p>
    <w:p w14:paraId="567DC6EB" w14:textId="77777777" w:rsidR="00B90E10" w:rsidRPr="00B90E10" w:rsidRDefault="00B90E10" w:rsidP="00B90E10">
      <w:pPr>
        <w:spacing w:line="276" w:lineRule="auto"/>
        <w:ind w:leftChars="-60" w:left="-142" w:right="-149" w:hanging="2"/>
        <w:jc w:val="both"/>
        <w:rPr>
          <w:rFonts w:ascii="Arial Nova Light" w:eastAsia="Arial" w:hAnsi="Arial Nova Light" w:cs="Arial"/>
          <w:sz w:val="20"/>
          <w:szCs w:val="20"/>
        </w:rPr>
      </w:pPr>
    </w:p>
    <w:p w14:paraId="6A820128" w14:textId="7F67AE1F" w:rsidR="00B90E10" w:rsidRPr="00B90E10" w:rsidRDefault="00B90E10" w:rsidP="00B90E10">
      <w:pPr>
        <w:shd w:val="clear" w:color="auto" w:fill="FFFFFF"/>
        <w:spacing w:line="276" w:lineRule="auto"/>
        <w:ind w:leftChars="-60" w:left="-142" w:right="-149" w:hanging="2"/>
        <w:jc w:val="both"/>
        <w:rPr>
          <w:rFonts w:ascii="Arial Nova Light" w:eastAsia="Arial" w:hAnsi="Arial Nova Light" w:cs="Arial"/>
          <w:sz w:val="20"/>
          <w:szCs w:val="20"/>
        </w:rPr>
      </w:pPr>
      <w:r w:rsidRPr="00B90E10">
        <w:rPr>
          <w:rFonts w:ascii="Arial Nova Light" w:eastAsia="Arial" w:hAnsi="Arial Nova Light" w:cs="Arial"/>
          <w:sz w:val="20"/>
          <w:szCs w:val="20"/>
        </w:rPr>
        <w:t>Así lo acuerda y firma la Magistrada, Dennise Adriana Porras Guerrero, Presidenta del Tribunal Electoral del Estado de San Luis Potosí, quien actúa con Secretario General de Acuerdos que autoriza, Licenciado Darío Odilón Rangel Martínez. Doy fe</w:t>
      </w:r>
      <w:r>
        <w:rPr>
          <w:rFonts w:ascii="Arial Nova Light" w:eastAsia="Arial" w:hAnsi="Arial Nova Light" w:cs="Arial"/>
          <w:sz w:val="20"/>
          <w:szCs w:val="20"/>
        </w:rPr>
        <w:t>”</w:t>
      </w:r>
    </w:p>
    <w:p w14:paraId="00EFB2C1" w14:textId="77777777" w:rsidR="00B90E10" w:rsidRDefault="00B90E10" w:rsidP="00B90E10">
      <w:pPr>
        <w:spacing w:line="240" w:lineRule="auto"/>
        <w:ind w:leftChars="0" w:left="-284" w:right="-149" w:firstLineChars="0" w:firstLine="0"/>
        <w:jc w:val="both"/>
        <w:rPr>
          <w:rFonts w:ascii="Arial" w:eastAsia="Arial" w:hAnsi="Arial" w:cs="Arial"/>
          <w:b/>
        </w:rPr>
      </w:pPr>
    </w:p>
    <w:p w14:paraId="4639E488" w14:textId="77777777" w:rsidR="00B90E10" w:rsidRPr="00167B38" w:rsidRDefault="00B90E10" w:rsidP="00B90E10">
      <w:pPr>
        <w:spacing w:line="240" w:lineRule="auto"/>
        <w:ind w:leftChars="0" w:left="0" w:right="-149" w:firstLineChars="0" w:firstLine="0"/>
        <w:jc w:val="both"/>
        <w:rPr>
          <w:rFonts w:ascii="Arial Nova Light" w:hAnsi="Arial Nova Light" w:cs="Arial"/>
          <w:sz w:val="19"/>
          <w:szCs w:val="19"/>
          <w:lang w:val="es-ES"/>
        </w:rPr>
      </w:pPr>
    </w:p>
    <w:p w14:paraId="5DA22428" w14:textId="77777777" w:rsidR="005F7213" w:rsidRPr="0089417D" w:rsidRDefault="005F7213" w:rsidP="005F7213">
      <w:pPr>
        <w:spacing w:line="240" w:lineRule="auto"/>
        <w:ind w:leftChars="0" w:left="-284" w:right="-149" w:firstLineChars="0" w:firstLine="0"/>
        <w:jc w:val="both"/>
        <w:rPr>
          <w:rFonts w:ascii="Arial Nova Light" w:eastAsia="Arial" w:hAnsi="Arial Nova Light" w:cs="Arial"/>
          <w:sz w:val="19"/>
          <w:szCs w:val="19"/>
        </w:rPr>
      </w:pPr>
    </w:p>
    <w:p w14:paraId="4B01E5D3" w14:textId="1FF961E9" w:rsidR="00DF2832" w:rsidRDefault="00000000" w:rsidP="00891BEF">
      <w:pPr>
        <w:shd w:val="clear" w:color="auto" w:fill="FFFFFF"/>
        <w:ind w:left="0" w:right="-291" w:hanging="2"/>
        <w:jc w:val="center"/>
        <w:rPr>
          <w:rFonts w:ascii="Arial Nova Light" w:eastAsia="Arial" w:hAnsi="Arial Nova Light" w:cs="Arial"/>
          <w:b/>
          <w:iCs/>
          <w:sz w:val="20"/>
          <w:szCs w:val="20"/>
        </w:rPr>
      </w:pPr>
      <w:bookmarkStart w:id="2" w:name="_heading=h.r6i4j6moqqos" w:colFirst="0" w:colLast="0"/>
      <w:bookmarkEnd w:id="2"/>
      <w:r w:rsidRPr="00A90717">
        <w:rPr>
          <w:rFonts w:ascii="Arial Nova Light" w:eastAsia="Arial" w:hAnsi="Arial Nova Light" w:cs="Arial"/>
          <w:b/>
          <w:iCs/>
          <w:sz w:val="20"/>
          <w:szCs w:val="20"/>
        </w:rPr>
        <w:t>------- RÚBRICA--------</w:t>
      </w:r>
    </w:p>
    <w:p w14:paraId="0F63D5F7" w14:textId="77777777" w:rsidR="00AC4B68" w:rsidRPr="00A90717" w:rsidRDefault="00AC4B68" w:rsidP="00891BEF">
      <w:pPr>
        <w:shd w:val="clear" w:color="auto" w:fill="FFFFFF"/>
        <w:ind w:left="0" w:right="-291" w:hanging="2"/>
        <w:jc w:val="center"/>
        <w:rPr>
          <w:rFonts w:ascii="Arial Nova Light" w:eastAsia="Arial" w:hAnsi="Arial Nova Light" w:cs="Arial"/>
          <w:b/>
          <w:iCs/>
          <w:sz w:val="20"/>
          <w:szCs w:val="20"/>
        </w:rPr>
      </w:pPr>
    </w:p>
    <w:p w14:paraId="282FACE7" w14:textId="77777777" w:rsidR="00891BEF" w:rsidRPr="00891BEF" w:rsidRDefault="00891BEF" w:rsidP="00891BEF">
      <w:pPr>
        <w:shd w:val="clear" w:color="auto" w:fill="FFFFFF"/>
        <w:ind w:left="0" w:right="-291" w:hanging="2"/>
        <w:jc w:val="center"/>
        <w:rPr>
          <w:rFonts w:ascii="Arial" w:eastAsia="Arial" w:hAnsi="Arial" w:cs="Arial"/>
          <w:b/>
          <w:i/>
          <w:sz w:val="20"/>
          <w:szCs w:val="20"/>
        </w:rPr>
      </w:pPr>
    </w:p>
    <w:p w14:paraId="22DAADB1" w14:textId="77777777" w:rsidR="00DF2832" w:rsidRDefault="00000000">
      <w:pPr>
        <w:ind w:left="0" w:hanging="2"/>
        <w:jc w:val="center"/>
        <w:rPr>
          <w:rFonts w:ascii="Verdana" w:eastAsia="Verdana" w:hAnsi="Verdana" w:cs="Verdana"/>
        </w:rPr>
      </w:pPr>
      <w:r>
        <w:rPr>
          <w:rFonts w:ascii="Verdana" w:eastAsia="Verdana" w:hAnsi="Verdana" w:cs="Verdana"/>
          <w:b/>
        </w:rPr>
        <w:t>LIC. JUAN JESÚS ROCHA MARTÍNEZ</w:t>
      </w:r>
    </w:p>
    <w:p w14:paraId="3A461134" w14:textId="77777777" w:rsidR="00DF2832" w:rsidRDefault="00000000">
      <w:pPr>
        <w:keepNext/>
        <w:numPr>
          <w:ilvl w:val="0"/>
          <w:numId w:val="1"/>
        </w:numPr>
        <w:pBdr>
          <w:top w:val="nil"/>
          <w:left w:val="nil"/>
          <w:bottom w:val="nil"/>
          <w:right w:val="nil"/>
          <w:between w:val="nil"/>
        </w:pBdr>
        <w:tabs>
          <w:tab w:val="left" w:pos="0"/>
        </w:tabs>
        <w:spacing w:line="240" w:lineRule="auto"/>
        <w:ind w:hanging="2"/>
        <w:jc w:val="center"/>
        <w:rPr>
          <w:rFonts w:ascii="Verdana" w:eastAsia="Verdana" w:hAnsi="Verdana" w:cs="Verdana"/>
          <w:color w:val="000000"/>
          <w:highlight w:val="white"/>
        </w:rPr>
      </w:pPr>
      <w:r>
        <w:rPr>
          <w:rFonts w:ascii="Verdana" w:eastAsia="Verdana" w:hAnsi="Verdana" w:cs="Verdana"/>
          <w:color w:val="000000"/>
        </w:rPr>
        <w:t>ACTUARIO DEL TRIBUNAL ELECTORAL DEL</w:t>
      </w:r>
    </w:p>
    <w:p w14:paraId="2D0ED0AF" w14:textId="77777777" w:rsidR="00DF2832" w:rsidRDefault="00000000">
      <w:pPr>
        <w:tabs>
          <w:tab w:val="left" w:pos="0"/>
        </w:tabs>
        <w:ind w:left="0" w:right="15" w:hanging="2"/>
        <w:jc w:val="center"/>
        <w:rPr>
          <w:rFonts w:ascii="Verdana" w:eastAsia="Verdana" w:hAnsi="Verdana" w:cs="Verdana"/>
        </w:rPr>
      </w:pPr>
      <w:r>
        <w:rPr>
          <w:rFonts w:ascii="Verdana" w:eastAsia="Verdana" w:hAnsi="Verdana" w:cs="Verdana"/>
          <w:highlight w:val="white"/>
        </w:rPr>
        <w:t>ESTADO DE SAN LUIS POTOSÍ.</w:t>
      </w:r>
    </w:p>
    <w:sectPr w:rsidR="00DF2832">
      <w:footerReference w:type="default" r:id="rId9"/>
      <w:pgSz w:w="12240" w:h="20160"/>
      <w:pgMar w:top="1304" w:right="1304" w:bottom="1863" w:left="3005" w:header="720" w:footer="13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1979B" w14:textId="77777777" w:rsidR="00546E73" w:rsidRDefault="00546E73">
      <w:pPr>
        <w:spacing w:line="240" w:lineRule="auto"/>
        <w:ind w:left="0" w:hanging="2"/>
      </w:pPr>
      <w:r>
        <w:separator/>
      </w:r>
    </w:p>
  </w:endnote>
  <w:endnote w:type="continuationSeparator" w:id="0">
    <w:p w14:paraId="2E4765FF" w14:textId="77777777" w:rsidR="00546E73" w:rsidRDefault="00546E7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E89B56AF-068D-4E38-A548-A14E6CCCD3C4}"/>
    <w:embedBold r:id="rId2" w:fontKey="{C425A980-D7FC-4A68-A4C5-5F31B988DEC1}"/>
  </w:font>
  <w:font w:name="Cambria">
    <w:panose1 w:val="02040503050406030204"/>
    <w:charset w:val="00"/>
    <w:family w:val="roman"/>
    <w:pitch w:val="variable"/>
    <w:sig w:usb0="E00006FF" w:usb1="420024FF" w:usb2="02000000" w:usb3="00000000" w:csb0="0000019F" w:csb1="00000000"/>
    <w:embedRegular r:id="rId3" w:fontKey="{C88CF4DD-9268-4379-B657-35D86D955F29}"/>
    <w:embedItalic r:id="rId4" w:fontKey="{DC5F8F85-F824-4AA3-9851-EA6DC80B56EF}"/>
  </w:font>
  <w:font w:name="Calibri Light">
    <w:panose1 w:val="020F0302020204030204"/>
    <w:charset w:val="00"/>
    <w:family w:val="swiss"/>
    <w:pitch w:val="variable"/>
    <w:sig w:usb0="E4002EFF" w:usb1="C200247B" w:usb2="00000009" w:usb3="00000000" w:csb0="000001FF" w:csb1="00000000"/>
    <w:embedRegular r:id="rId5" w:fontKey="{5C9CD661-B3E7-4697-9632-48D6D8B1FBC3}"/>
  </w:font>
  <w:font w:name="OpenSymbo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embedRegular r:id="rId6" w:fontKey="{D62953B0-6C91-4104-837B-BCE004FA2D84}"/>
  </w:font>
  <w:font w:name="Tahoma">
    <w:panose1 w:val="020B0604030504040204"/>
    <w:charset w:val="00"/>
    <w:family w:val="swiss"/>
    <w:pitch w:val="variable"/>
    <w:sig w:usb0="E1002EFF" w:usb1="C000605B" w:usb2="00000029" w:usb3="00000000" w:csb0="000101FF" w:csb1="00000000"/>
    <w:embedRegular r:id="rId7" w:fontKey="{E430D4D1-943B-4CEE-8ADE-B21FC65E483E}"/>
  </w:font>
  <w:font w:name="Verdana">
    <w:panose1 w:val="020B0604030504040204"/>
    <w:charset w:val="00"/>
    <w:family w:val="swiss"/>
    <w:pitch w:val="variable"/>
    <w:sig w:usb0="A00006FF" w:usb1="4000205B" w:usb2="00000010" w:usb3="00000000" w:csb0="0000019F" w:csb1="00000000"/>
    <w:embedRegular r:id="rId8" w:fontKey="{FF18384F-8718-45F7-A5BF-AF459377343C}"/>
    <w:embedBold r:id="rId9" w:fontKey="{0D4166C0-DBF4-4A59-8CD4-429CA6D200EC}"/>
  </w:font>
  <w:font w:name="Calibri">
    <w:panose1 w:val="020F0502020204030204"/>
    <w:charset w:val="00"/>
    <w:family w:val="swiss"/>
    <w:pitch w:val="variable"/>
    <w:sig w:usb0="E4002EFF" w:usb1="C200247B" w:usb2="00000009" w:usb3="00000000" w:csb0="000001FF" w:csb1="00000000"/>
    <w:embedRegular r:id="rId10" w:fontKey="{06031227-1838-4EDC-B383-25D1FD67F3D6}"/>
  </w:font>
  <w:font w:name="Microsoft Sans Serif">
    <w:panose1 w:val="020B0604020202020204"/>
    <w:charset w:val="00"/>
    <w:family w:val="swiss"/>
    <w:pitch w:val="variable"/>
    <w:sig w:usb0="E5002EFF" w:usb1="C000605B" w:usb2="00000029" w:usb3="00000000" w:csb0="000101FF" w:csb1="00000000"/>
    <w:embedRegular r:id="rId11" w:fontKey="{51FE5EC3-8C58-46F5-9C44-9EFE3F239593}"/>
    <w:embedItalic r:id="rId12" w:fontKey="{486B82A5-A5EA-4954-8FF5-360F5F97A9DF}"/>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13" w:fontKey="{0D631958-0A66-4016-BBB4-944E6EDA3CED}"/>
    <w:embedItalic r:id="rId14" w:fontKey="{D4F64DE8-E50B-42A8-A4F1-1BD12A5123A8}"/>
  </w:font>
  <w:font w:name="Arial Nova Light">
    <w:charset w:val="00"/>
    <w:family w:val="swiss"/>
    <w:pitch w:val="variable"/>
    <w:sig w:usb0="0000028F" w:usb1="00000002" w:usb2="00000000" w:usb3="00000000" w:csb0="0000019F" w:csb1="00000000"/>
    <w:embedRegular r:id="rId15" w:fontKey="{78CEDAAF-5C71-4328-B454-1DA198172B92}"/>
    <w:embedBold r:id="rId16" w:fontKey="{573F4BEB-22EC-4FC5-BC76-0ECBA627B9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F372" w14:textId="77777777" w:rsidR="00DF2832" w:rsidRDefault="00000000">
    <w:pPr>
      <w:pBdr>
        <w:top w:val="nil"/>
        <w:left w:val="nil"/>
        <w:bottom w:val="nil"/>
        <w:right w:val="nil"/>
        <w:between w:val="nil"/>
      </w:pBdr>
      <w:tabs>
        <w:tab w:val="center" w:pos="3994"/>
        <w:tab w:val="right" w:pos="7988"/>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FC5D03">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E93D9" w14:textId="77777777" w:rsidR="00546E73" w:rsidRDefault="00546E73">
      <w:pPr>
        <w:spacing w:line="240" w:lineRule="auto"/>
        <w:ind w:left="0" w:hanging="2"/>
      </w:pPr>
      <w:r>
        <w:separator/>
      </w:r>
    </w:p>
  </w:footnote>
  <w:footnote w:type="continuationSeparator" w:id="0">
    <w:p w14:paraId="6AD15E38" w14:textId="77777777" w:rsidR="00546E73" w:rsidRDefault="00546E73">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2705"/>
    <w:multiLevelType w:val="hybridMultilevel"/>
    <w:tmpl w:val="0A6AED2E"/>
    <w:lvl w:ilvl="0" w:tplc="25DA626A">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D2686E"/>
    <w:multiLevelType w:val="hybridMultilevel"/>
    <w:tmpl w:val="783AD80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83003B"/>
    <w:multiLevelType w:val="hybridMultilevel"/>
    <w:tmpl w:val="A584212C"/>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141358"/>
    <w:multiLevelType w:val="hybridMultilevel"/>
    <w:tmpl w:val="732CE3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5B6214"/>
    <w:multiLevelType w:val="hybridMultilevel"/>
    <w:tmpl w:val="A99A20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F757A2F"/>
    <w:multiLevelType w:val="multilevel"/>
    <w:tmpl w:val="53AEBCFE"/>
    <w:lvl w:ilvl="0">
      <w:start w:val="1"/>
      <w:numFmt w:val="decimal"/>
      <w:pStyle w:val="Ttulo1"/>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6" w15:restartNumberingAfterBreak="0">
    <w:nsid w:val="28421F00"/>
    <w:multiLevelType w:val="hybridMultilevel"/>
    <w:tmpl w:val="CEC878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AC7864"/>
    <w:multiLevelType w:val="hybridMultilevel"/>
    <w:tmpl w:val="EFC2AF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E815A27"/>
    <w:multiLevelType w:val="hybridMultilevel"/>
    <w:tmpl w:val="3F1A3D30"/>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3D64E60"/>
    <w:multiLevelType w:val="hybridMultilevel"/>
    <w:tmpl w:val="F55EB302"/>
    <w:lvl w:ilvl="0" w:tplc="B916059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4457194"/>
    <w:multiLevelType w:val="multilevel"/>
    <w:tmpl w:val="FAE00830"/>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1" w15:restartNumberingAfterBreak="0">
    <w:nsid w:val="3A2E2935"/>
    <w:multiLevelType w:val="hybridMultilevel"/>
    <w:tmpl w:val="36F00C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D842136"/>
    <w:multiLevelType w:val="hybridMultilevel"/>
    <w:tmpl w:val="758CF9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96724B"/>
    <w:multiLevelType w:val="hybridMultilevel"/>
    <w:tmpl w:val="E4646D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11B7C7A"/>
    <w:multiLevelType w:val="hybridMultilevel"/>
    <w:tmpl w:val="6D7A3E5C"/>
    <w:lvl w:ilvl="0" w:tplc="B0F63EEC">
      <w:start w:val="1"/>
      <w:numFmt w:val="upperLetter"/>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423D5569"/>
    <w:multiLevelType w:val="multilevel"/>
    <w:tmpl w:val="CAA6FE70"/>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4E13FC5"/>
    <w:multiLevelType w:val="hybridMultilevel"/>
    <w:tmpl w:val="4852EC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A5C5D06"/>
    <w:multiLevelType w:val="hybridMultilevel"/>
    <w:tmpl w:val="2A78C5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35124A3"/>
    <w:multiLevelType w:val="hybridMultilevel"/>
    <w:tmpl w:val="DAB4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53755B5"/>
    <w:multiLevelType w:val="hybridMultilevel"/>
    <w:tmpl w:val="28CA398E"/>
    <w:lvl w:ilvl="0" w:tplc="CDF25E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7330DE7"/>
    <w:multiLevelType w:val="hybridMultilevel"/>
    <w:tmpl w:val="EC5297B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15:restartNumberingAfterBreak="0">
    <w:nsid w:val="5FCD0CFC"/>
    <w:multiLevelType w:val="multilevel"/>
    <w:tmpl w:val="A61647D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6A35707"/>
    <w:multiLevelType w:val="hybridMultilevel"/>
    <w:tmpl w:val="05B086C8"/>
    <w:lvl w:ilvl="0" w:tplc="DCA06BFC">
      <w:start w:val="1"/>
      <w:numFmt w:val="lowerLetter"/>
      <w:lvlText w:val="%1)"/>
      <w:lvlJc w:val="left"/>
      <w:pPr>
        <w:ind w:left="720" w:hanging="360"/>
      </w:pPr>
      <w:rPr>
        <w:rFonts w:ascii="Arial" w:hAnsi="Arial" w:cs="Arial" w:hint="default"/>
        <w:color w:val="000000"/>
        <w:sz w:val="2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1A21F50"/>
    <w:multiLevelType w:val="multilevel"/>
    <w:tmpl w:val="EBF2440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B7630E3"/>
    <w:multiLevelType w:val="multilevel"/>
    <w:tmpl w:val="4572A47A"/>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16cid:durableId="2055107759">
    <w:abstractNumId w:val="5"/>
  </w:num>
  <w:num w:numId="2" w16cid:durableId="996806416">
    <w:abstractNumId w:val="21"/>
  </w:num>
  <w:num w:numId="3" w16cid:durableId="1951014285">
    <w:abstractNumId w:val="10"/>
  </w:num>
  <w:num w:numId="4" w16cid:durableId="1278487409">
    <w:abstractNumId w:val="1"/>
  </w:num>
  <w:num w:numId="5" w16cid:durableId="2053458373">
    <w:abstractNumId w:val="18"/>
  </w:num>
  <w:num w:numId="6" w16cid:durableId="868908836">
    <w:abstractNumId w:val="22"/>
  </w:num>
  <w:num w:numId="7" w16cid:durableId="814182238">
    <w:abstractNumId w:val="24"/>
  </w:num>
  <w:num w:numId="8" w16cid:durableId="1741900014">
    <w:abstractNumId w:val="17"/>
  </w:num>
  <w:num w:numId="9" w16cid:durableId="1895851719">
    <w:abstractNumId w:val="11"/>
  </w:num>
  <w:num w:numId="10" w16cid:durableId="887492203">
    <w:abstractNumId w:val="23"/>
  </w:num>
  <w:num w:numId="11" w16cid:durableId="1326785375">
    <w:abstractNumId w:val="15"/>
  </w:num>
  <w:num w:numId="12" w16cid:durableId="1836143267">
    <w:abstractNumId w:val="9"/>
  </w:num>
  <w:num w:numId="13" w16cid:durableId="1946225195">
    <w:abstractNumId w:val="12"/>
  </w:num>
  <w:num w:numId="14" w16cid:durableId="1129014730">
    <w:abstractNumId w:val="7"/>
  </w:num>
  <w:num w:numId="15" w16cid:durableId="1857961478">
    <w:abstractNumId w:val="4"/>
  </w:num>
  <w:num w:numId="16" w16cid:durableId="881095608">
    <w:abstractNumId w:val="20"/>
  </w:num>
  <w:num w:numId="17" w16cid:durableId="1304195946">
    <w:abstractNumId w:val="13"/>
  </w:num>
  <w:num w:numId="18" w16cid:durableId="1807040678">
    <w:abstractNumId w:val="3"/>
  </w:num>
  <w:num w:numId="19" w16cid:durableId="1733232254">
    <w:abstractNumId w:val="16"/>
  </w:num>
  <w:num w:numId="20" w16cid:durableId="1596669509">
    <w:abstractNumId w:val="6"/>
  </w:num>
  <w:num w:numId="21" w16cid:durableId="495806465">
    <w:abstractNumId w:val="14"/>
  </w:num>
  <w:num w:numId="22" w16cid:durableId="223180624">
    <w:abstractNumId w:val="0"/>
  </w:num>
  <w:num w:numId="23" w16cid:durableId="1099134684">
    <w:abstractNumId w:val="2"/>
  </w:num>
  <w:num w:numId="24" w16cid:durableId="470485261">
    <w:abstractNumId w:val="8"/>
  </w:num>
  <w:num w:numId="25" w16cid:durableId="3422413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32"/>
    <w:rsid w:val="00007B42"/>
    <w:rsid w:val="000269A3"/>
    <w:rsid w:val="00043347"/>
    <w:rsid w:val="000459A7"/>
    <w:rsid w:val="00081B06"/>
    <w:rsid w:val="00093C22"/>
    <w:rsid w:val="000F7985"/>
    <w:rsid w:val="001120C4"/>
    <w:rsid w:val="00137175"/>
    <w:rsid w:val="00157662"/>
    <w:rsid w:val="00167B38"/>
    <w:rsid w:val="00182233"/>
    <w:rsid w:val="0018498E"/>
    <w:rsid w:val="00193F15"/>
    <w:rsid w:val="001A6FC3"/>
    <w:rsid w:val="002158BA"/>
    <w:rsid w:val="0022464E"/>
    <w:rsid w:val="0022683D"/>
    <w:rsid w:val="00232C21"/>
    <w:rsid w:val="002B05C4"/>
    <w:rsid w:val="002B1687"/>
    <w:rsid w:val="002C728F"/>
    <w:rsid w:val="002D2E10"/>
    <w:rsid w:val="003743DB"/>
    <w:rsid w:val="00376AAF"/>
    <w:rsid w:val="003B14E0"/>
    <w:rsid w:val="003C7233"/>
    <w:rsid w:val="00400871"/>
    <w:rsid w:val="00412DD8"/>
    <w:rsid w:val="00413E95"/>
    <w:rsid w:val="00431B39"/>
    <w:rsid w:val="004948CA"/>
    <w:rsid w:val="004D6F29"/>
    <w:rsid w:val="004E229A"/>
    <w:rsid w:val="004F3A32"/>
    <w:rsid w:val="00545C5E"/>
    <w:rsid w:val="00546E73"/>
    <w:rsid w:val="005511F1"/>
    <w:rsid w:val="00555091"/>
    <w:rsid w:val="00572FC6"/>
    <w:rsid w:val="00590D87"/>
    <w:rsid w:val="005D0D2D"/>
    <w:rsid w:val="005F7213"/>
    <w:rsid w:val="006352A8"/>
    <w:rsid w:val="006431E9"/>
    <w:rsid w:val="00645A8B"/>
    <w:rsid w:val="00670526"/>
    <w:rsid w:val="0068139F"/>
    <w:rsid w:val="006847B2"/>
    <w:rsid w:val="00692A8E"/>
    <w:rsid w:val="006A47CD"/>
    <w:rsid w:val="00751313"/>
    <w:rsid w:val="007C2469"/>
    <w:rsid w:val="007F1D43"/>
    <w:rsid w:val="00870580"/>
    <w:rsid w:val="008846D3"/>
    <w:rsid w:val="008903B6"/>
    <w:rsid w:val="00891BEF"/>
    <w:rsid w:val="008932B4"/>
    <w:rsid w:val="0089417D"/>
    <w:rsid w:val="008B25F9"/>
    <w:rsid w:val="009017FE"/>
    <w:rsid w:val="00910143"/>
    <w:rsid w:val="009109E7"/>
    <w:rsid w:val="009443F4"/>
    <w:rsid w:val="009C061E"/>
    <w:rsid w:val="009D67DF"/>
    <w:rsid w:val="00A00228"/>
    <w:rsid w:val="00A75EA2"/>
    <w:rsid w:val="00A90717"/>
    <w:rsid w:val="00AA767D"/>
    <w:rsid w:val="00AC4B68"/>
    <w:rsid w:val="00AE63D9"/>
    <w:rsid w:val="00B37398"/>
    <w:rsid w:val="00B4002A"/>
    <w:rsid w:val="00B90E10"/>
    <w:rsid w:val="00BB5107"/>
    <w:rsid w:val="00BD006C"/>
    <w:rsid w:val="00BF322F"/>
    <w:rsid w:val="00BF5AB1"/>
    <w:rsid w:val="00C01CC6"/>
    <w:rsid w:val="00C10F53"/>
    <w:rsid w:val="00C37E80"/>
    <w:rsid w:val="00C74BAF"/>
    <w:rsid w:val="00C94E10"/>
    <w:rsid w:val="00D00BF4"/>
    <w:rsid w:val="00D273E3"/>
    <w:rsid w:val="00D3275E"/>
    <w:rsid w:val="00D653A3"/>
    <w:rsid w:val="00D94784"/>
    <w:rsid w:val="00DA2BCF"/>
    <w:rsid w:val="00DB449D"/>
    <w:rsid w:val="00DE0898"/>
    <w:rsid w:val="00DF2832"/>
    <w:rsid w:val="00E13D4C"/>
    <w:rsid w:val="00E27709"/>
    <w:rsid w:val="00E463E1"/>
    <w:rsid w:val="00E74449"/>
    <w:rsid w:val="00E840E0"/>
    <w:rsid w:val="00EC4EAC"/>
    <w:rsid w:val="00ED4E0F"/>
    <w:rsid w:val="00EF6613"/>
    <w:rsid w:val="00F22492"/>
    <w:rsid w:val="00F23749"/>
    <w:rsid w:val="00F4473F"/>
    <w:rsid w:val="00F539DA"/>
    <w:rsid w:val="00FA0FB6"/>
    <w:rsid w:val="00FC5D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530C"/>
  <w15:docId w15:val="{F16C883F-8DB7-47FB-982E-BF6A07C0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MX" w:eastAsia="es-MX"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textDirection w:val="btLr"/>
      <w:textAlignment w:val="top"/>
      <w:outlineLvl w:val="0"/>
    </w:pPr>
    <w:rPr>
      <w:kern w:val="1"/>
      <w:position w:val="-1"/>
      <w:lang w:eastAsia="ar-SA"/>
    </w:rPr>
  </w:style>
  <w:style w:type="paragraph" w:styleId="Ttulo1">
    <w:name w:val="heading 1"/>
    <w:basedOn w:val="Normal"/>
    <w:next w:val="Normal"/>
    <w:uiPriority w:val="9"/>
    <w:qFormat/>
    <w:pPr>
      <w:keepNext/>
      <w:numPr>
        <w:numId w:val="1"/>
      </w:numPr>
      <w:ind w:left="-1" w:hanging="1"/>
      <w:jc w:val="center"/>
    </w:pPr>
    <w:rPr>
      <w:rFonts w:ascii="Century Gothic" w:hAnsi="Century Gothic" w:cs="Century Gothic"/>
      <w:b/>
      <w:bCs/>
    </w:rPr>
  </w:style>
  <w:style w:type="paragraph" w:styleId="Ttulo2">
    <w:name w:val="heading 2"/>
    <w:basedOn w:val="Normal"/>
    <w:next w:val="Normal"/>
    <w:link w:val="Ttulo2Car"/>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pPr>
      <w:keepNext/>
      <w:keepLines/>
      <w:spacing w:before="240" w:after="40"/>
      <w:outlineLvl w:val="3"/>
    </w:pPr>
    <w:rPr>
      <w:b/>
    </w:rPr>
  </w:style>
  <w:style w:type="paragraph" w:styleId="Ttulo5">
    <w:name w:val="heading 5"/>
    <w:basedOn w:val="Normal"/>
    <w:next w:val="Normal"/>
    <w:link w:val="Ttulo5Car"/>
    <w:uiPriority w:val="9"/>
    <w:semiHidden/>
    <w:unhideWhenUsed/>
    <w:qFormat/>
    <w:pPr>
      <w:keepNext/>
      <w:keepLines/>
      <w:spacing w:before="220" w:after="40"/>
      <w:outlineLvl w:val="4"/>
    </w:pPr>
    <w:rPr>
      <w:b/>
      <w:sz w:val="22"/>
      <w:szCs w:val="22"/>
    </w:rPr>
  </w:style>
  <w:style w:type="paragraph" w:styleId="Ttulo6">
    <w:name w:val="heading 6"/>
    <w:basedOn w:val="Normal"/>
    <w:next w:val="Normal"/>
    <w:link w:val="Ttulo6Car"/>
    <w:uiPriority w:val="9"/>
    <w:semiHidden/>
    <w:unhideWhenUsed/>
    <w:qFormat/>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670526"/>
    <w:pPr>
      <w:keepNext/>
      <w:keepLines/>
      <w:spacing w:before="40" w:line="259"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2"/>
      <w:szCs w:val="22"/>
      <w:lang w:eastAsia="en-US"/>
      <w14:ligatures w14:val="standardContextual"/>
    </w:rPr>
  </w:style>
  <w:style w:type="paragraph" w:styleId="Ttulo8">
    <w:name w:val="heading 8"/>
    <w:basedOn w:val="Normal"/>
    <w:next w:val="Normal"/>
    <w:link w:val="Ttulo8Car"/>
    <w:uiPriority w:val="9"/>
    <w:semiHidden/>
    <w:unhideWhenUsed/>
    <w:qFormat/>
    <w:rsid w:val="00670526"/>
    <w:pPr>
      <w:keepNext/>
      <w:keepLines/>
      <w:spacing w:line="259"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2"/>
      <w:szCs w:val="22"/>
      <w:lang w:eastAsia="en-US"/>
      <w14:ligatures w14:val="standardContextual"/>
    </w:rPr>
  </w:style>
  <w:style w:type="paragraph" w:styleId="Ttulo9">
    <w:name w:val="heading 9"/>
    <w:basedOn w:val="Normal"/>
    <w:next w:val="Normal"/>
    <w:link w:val="Ttulo9Car"/>
    <w:uiPriority w:val="9"/>
    <w:semiHidden/>
    <w:unhideWhenUsed/>
    <w:qFormat/>
    <w:rsid w:val="00670526"/>
    <w:pPr>
      <w:keepNext/>
      <w:keepLines/>
      <w:spacing w:line="259"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2"/>
      <w:szCs w:val="22"/>
      <w:lang w:eastAsia="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uppressAutoHyphens/>
      <w:contextualSpacing/>
    </w:pPr>
    <w:rPr>
      <w:rFonts w:ascii="Calibri Light" w:hAnsi="Calibri Light"/>
      <w:spacing w:val="-10"/>
      <w:kern w:val="28"/>
      <w:sz w:val="56"/>
      <w:szCs w:val="56"/>
      <w:lang w:eastAsia="en-US"/>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1"/>
      <w:effect w:val="none"/>
      <w:vertAlign w:val="baseline"/>
      <w:cs w:val="0"/>
      <w:em w:val="none"/>
      <w:lang w:val="es-MX"/>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lang w:val="es-MX"/>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3z2">
    <w:name w:val="WW8Num3z2"/>
    <w:rPr>
      <w:w w:val="100"/>
      <w:position w:val="-1"/>
      <w:effect w:val="none"/>
      <w:vertAlign w:val="baseline"/>
      <w:cs w:val="0"/>
      <w:em w:val="none"/>
      <w:lang w:val="es-MX"/>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WW8Num4z0">
    <w:name w:val="WW8Num4z0"/>
    <w:rPr>
      <w:w w:val="100"/>
      <w:position w:val="-1"/>
      <w:effect w:val="none"/>
      <w:vertAlign w:val="baseline"/>
      <w:cs w:val="0"/>
      <w:em w:val="none"/>
      <w:lang w:val="es-MX"/>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4z2">
    <w:name w:val="WW8Num4z2"/>
    <w:rPr>
      <w:rFonts w:ascii="Wingdings" w:hAnsi="Wingdings" w:cs="Wingdings"/>
      <w:w w:val="100"/>
      <w:position w:val="-1"/>
      <w:effect w:val="none"/>
      <w:vertAlign w:val="baseline"/>
      <w:cs w:val="0"/>
      <w:em w:val="none"/>
    </w:rPr>
  </w:style>
  <w:style w:type="character" w:customStyle="1" w:styleId="WW8Num4z3">
    <w:name w:val="WW8Num4z3"/>
    <w:rPr>
      <w:rFonts w:ascii="Symbol" w:hAnsi="Symbol" w:cs="OpenSymbol"/>
      <w:w w:val="100"/>
      <w:position w:val="-1"/>
      <w:effect w:val="none"/>
      <w:vertAlign w:val="baseline"/>
      <w:cs w:val="0"/>
      <w:em w:val="none"/>
    </w:rPr>
  </w:style>
  <w:style w:type="character" w:customStyle="1" w:styleId="WW8Num5z0">
    <w:name w:val="WW8Num5z0"/>
    <w:rPr>
      <w:w w:val="100"/>
      <w:position w:val="-1"/>
      <w:effect w:val="none"/>
      <w:vertAlign w:val="baseline"/>
      <w:cs w:val="0"/>
      <w:em w:val="none"/>
      <w:lang w:val="es-MX"/>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WW8Num5z3">
    <w:name w:val="WW8Num5z3"/>
    <w:rPr>
      <w:rFonts w:ascii="Symbol" w:hAnsi="Symbol" w:cs="OpenSymbol"/>
      <w:w w:val="100"/>
      <w:position w:val="-1"/>
      <w:effect w:val="none"/>
      <w:vertAlign w:val="baseline"/>
      <w:cs w:val="0"/>
      <w:em w:val="none"/>
    </w:rPr>
  </w:style>
  <w:style w:type="character" w:customStyle="1" w:styleId="WW8Num6z0">
    <w:name w:val="WW8Num6z0"/>
    <w:rPr>
      <w:w w:val="100"/>
      <w:position w:val="-1"/>
      <w:effect w:val="none"/>
      <w:vertAlign w:val="baseline"/>
      <w:cs w:val="0"/>
      <w:em w:val="none"/>
      <w:lang w:val="es-MX"/>
    </w:rPr>
  </w:style>
  <w:style w:type="character" w:customStyle="1" w:styleId="WW8Num6z1">
    <w:name w:val="WW8Num6z1"/>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7z0">
    <w:name w:val="WW8Num7z0"/>
    <w:rPr>
      <w:w w:val="100"/>
      <w:position w:val="-1"/>
      <w:effect w:val="none"/>
      <w:vertAlign w:val="baseline"/>
      <w:cs w:val="0"/>
      <w:em w:val="none"/>
      <w:lang w:val="es-MX"/>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8Num7z3">
    <w:name w:val="WW8Num7z3"/>
    <w:rPr>
      <w:rFonts w:ascii="Symbol" w:hAnsi="Symbol" w:cs="OpenSymbol"/>
      <w:w w:val="100"/>
      <w:position w:val="-1"/>
      <w:effect w:val="none"/>
      <w:vertAlign w:val="baseline"/>
      <w:cs w:val="0"/>
      <w:em w:val="none"/>
    </w:rPr>
  </w:style>
  <w:style w:type="character" w:customStyle="1" w:styleId="WW8Num8z0">
    <w:name w:val="WW8Num8z0"/>
    <w:rPr>
      <w:w w:val="100"/>
      <w:position w:val="-1"/>
      <w:effect w:val="none"/>
      <w:vertAlign w:val="baseline"/>
      <w:cs w:val="0"/>
      <w:em w:val="none"/>
      <w:lang w:val="es-MX"/>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8Num8z3">
    <w:name w:val="WW8Num8z3"/>
    <w:rPr>
      <w:rFonts w:ascii="Symbol" w:hAnsi="Symbol" w:cs="OpenSymbol"/>
      <w:w w:val="100"/>
      <w:position w:val="-1"/>
      <w:effect w:val="none"/>
      <w:vertAlign w:val="baseline"/>
      <w:cs w:val="0"/>
      <w:em w:val="none"/>
    </w:rPr>
  </w:style>
  <w:style w:type="character" w:customStyle="1" w:styleId="WW8Num9z0">
    <w:name w:val="WW8Num9z0"/>
    <w:rPr>
      <w:caps w:val="0"/>
      <w:smallCaps w:val="0"/>
      <w:w w:val="100"/>
      <w:position w:val="-1"/>
      <w:effect w:val="none"/>
      <w:vertAlign w:val="baseline"/>
      <w:cs w:val="0"/>
      <w:em w:val="none"/>
      <w:lang w:val="es-MX"/>
    </w:rPr>
  </w:style>
  <w:style w:type="character" w:customStyle="1" w:styleId="WW8Num9z1">
    <w:name w:val="WW8Num9z1"/>
    <w:rPr>
      <w:rFonts w:ascii="OpenSymbol" w:hAnsi="OpenSymbol" w:cs="OpenSymbol"/>
      <w:w w:val="100"/>
      <w:position w:val="-1"/>
      <w:effect w:val="none"/>
      <w:vertAlign w:val="baseline"/>
      <w:cs w:val="0"/>
      <w:em w:val="none"/>
    </w:rPr>
  </w:style>
  <w:style w:type="character" w:customStyle="1" w:styleId="WW8Num9z3">
    <w:name w:val="WW8Num9z3"/>
    <w:rPr>
      <w:rFonts w:ascii="Symbol" w:hAnsi="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Fuentedeprrafopredeter4">
    <w:name w:val="Fuente de párrafo predeter.4"/>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styleId="Hipervnculo">
    <w:name w:val="Hyperlink"/>
    <w:uiPriority w:val="99"/>
    <w:rPr>
      <w:color w:val="000080"/>
      <w:w w:val="100"/>
      <w:position w:val="-1"/>
      <w:u w:val="single"/>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Vietas">
    <w:name w:val="Viñetas"/>
    <w:rPr>
      <w:rFonts w:ascii="OpenSymbol" w:eastAsia="OpenSymbol" w:hAnsi="OpenSymbol" w:cs="OpenSymbol"/>
      <w:w w:val="100"/>
      <w:position w:val="-1"/>
      <w:effect w:val="none"/>
      <w:vertAlign w:val="baseline"/>
      <w:cs w:val="0"/>
      <w:em w:val="none"/>
    </w:rPr>
  </w:style>
  <w:style w:type="character" w:customStyle="1" w:styleId="Smbolosdenumeracin">
    <w:name w:val="Símbolos de numeración"/>
    <w:rPr>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Caracteresdenotafinal">
    <w:name w:val="Caracteres de nota final"/>
    <w:rPr>
      <w:w w:val="100"/>
      <w:position w:val="-1"/>
      <w:effect w:val="none"/>
      <w:vertAlign w:val="superscript"/>
      <w:cs w:val="0"/>
      <w:em w:val="none"/>
    </w:rPr>
  </w:style>
  <w:style w:type="character" w:customStyle="1" w:styleId="WW-Caracteresdenotafinal">
    <w:name w:val="WW-Caracteres de nota final"/>
    <w:rPr>
      <w:w w:val="100"/>
      <w:position w:val="-1"/>
      <w:effect w:val="none"/>
      <w:vertAlign w:val="superscript"/>
      <w:cs w:val="0"/>
      <w:em w:val="none"/>
    </w:rPr>
  </w:style>
  <w:style w:type="character" w:customStyle="1" w:styleId="Caracteresdenotaalpie">
    <w:name w:val="Caracteres de nota al pie"/>
    <w:rPr>
      <w:w w:val="100"/>
      <w:position w:val="-1"/>
      <w:effect w:val="none"/>
      <w:vertAlign w:val="superscript"/>
      <w:cs w:val="0"/>
      <w:em w:val="none"/>
    </w:rPr>
  </w:style>
  <w:style w:type="character" w:customStyle="1" w:styleId="WW-Caracteresdenotaalpie">
    <w:name w:val="WW-Caracteres de nota al pie"/>
    <w:rPr>
      <w:w w:val="100"/>
      <w:position w:val="-1"/>
      <w:effect w:val="none"/>
      <w:vertAlign w:val="baseline"/>
      <w:cs w:val="0"/>
      <w:em w:val="none"/>
    </w:rPr>
  </w:style>
  <w:style w:type="character" w:styleId="Refdenotaalfinal">
    <w:name w:val="endnote reference"/>
    <w:rPr>
      <w:w w:val="100"/>
      <w:position w:val="-1"/>
      <w:effect w:val="none"/>
      <w:vertAlign w:val="superscript"/>
      <w:cs w:val="0"/>
      <w:em w:val="none"/>
    </w:rPr>
  </w:style>
  <w:style w:type="character" w:customStyle="1" w:styleId="Refdenotaalpie1">
    <w:name w:val="Ref. de nota al pie1"/>
    <w:aliases w:val="Texto de nota al pie,Footnotes refss,Appel note de bas de page,Footnote number,referencia nota al pie,BVI fnr,f,4_G,16 Point,Superscript 6 Point,Texto nota al pie,Footnote Reference Char3,Footnote Reference Char1 Char,ftref,Ref,ftre"/>
    <w:rPr>
      <w:w w:val="100"/>
      <w:position w:val="-1"/>
      <w:effect w:val="none"/>
      <w:vertAlign w:val="superscript"/>
      <w:cs w:val="0"/>
      <w:em w:val="none"/>
    </w:rPr>
  </w:style>
  <w:style w:type="character" w:customStyle="1" w:styleId="Fuentedeprrafopredeter7">
    <w:name w:val="Fuente de párrafo predeter.7"/>
    <w:rPr>
      <w:w w:val="100"/>
      <w:position w:val="-1"/>
      <w:effect w:val="none"/>
      <w:vertAlign w:val="baseline"/>
      <w:cs w:val="0"/>
      <w:em w:val="none"/>
    </w:rPr>
  </w:style>
  <w:style w:type="character" w:styleId="Refdenotaalpie">
    <w:name w:val="footnote reference"/>
    <w:uiPriority w:val="99"/>
    <w:rPr>
      <w:w w:val="100"/>
      <w:position w:val="-1"/>
      <w:effect w:val="none"/>
      <w:vertAlign w:val="superscript"/>
      <w:cs w:val="0"/>
      <w:em w:val="none"/>
    </w:rPr>
  </w:style>
  <w:style w:type="character" w:customStyle="1" w:styleId="ListLabel5">
    <w:name w:val="ListLabel 5"/>
    <w:rPr>
      <w:color w:val="000000"/>
      <w:w w:val="100"/>
      <w:position w:val="-1"/>
      <w:sz w:val="24"/>
      <w:szCs w:val="24"/>
      <w:effect w:val="none"/>
      <w:vertAlign w:val="baseline"/>
      <w:cs w:val="0"/>
      <w:em w:val="none"/>
    </w:rPr>
  </w:style>
  <w:style w:type="character" w:customStyle="1" w:styleId="ListLabel6">
    <w:name w:val="ListLabel 6"/>
    <w:rPr>
      <w:w w:val="100"/>
      <w:position w:val="-1"/>
      <w:sz w:val="26"/>
      <w:szCs w:val="26"/>
      <w:effect w:val="none"/>
      <w:vertAlign w:val="baseline"/>
      <w:cs w:val="0"/>
      <w:em w:val="none"/>
    </w:rPr>
  </w:style>
  <w:style w:type="character" w:customStyle="1" w:styleId="ListLabel7">
    <w:name w:val="ListLabel 7"/>
    <w:rPr>
      <w:b/>
      <w:w w:val="100"/>
      <w:position w:val="-1"/>
      <w:sz w:val="26"/>
      <w:szCs w:val="26"/>
      <w:effect w:val="none"/>
      <w:vertAlign w:val="baseline"/>
      <w:cs w:val="0"/>
      <w:em w:val="none"/>
    </w:rPr>
  </w:style>
  <w:style w:type="character" w:customStyle="1" w:styleId="ListLabel2">
    <w:name w:val="ListLabel 2"/>
    <w:rPr>
      <w:color w:val="000000"/>
      <w:w w:val="100"/>
      <w:position w:val="-1"/>
      <w:sz w:val="26"/>
      <w:szCs w:val="26"/>
      <w:effect w:val="none"/>
      <w:vertAlign w:val="baseline"/>
      <w:cs w:val="0"/>
      <w:em w:val="none"/>
    </w:rPr>
  </w:style>
  <w:style w:type="character" w:customStyle="1" w:styleId="ListLabel3">
    <w:name w:val="ListLabel 3"/>
    <w:rPr>
      <w:b/>
      <w:bCs/>
      <w:w w:val="100"/>
      <w:position w:val="-1"/>
      <w:sz w:val="26"/>
      <w:szCs w:val="26"/>
      <w:effect w:val="none"/>
      <w:vertAlign w:val="baseline"/>
      <w:cs w:val="0"/>
      <w:em w:val="none"/>
    </w:rPr>
  </w:style>
  <w:style w:type="character" w:customStyle="1" w:styleId="ListLabel4">
    <w:name w:val="ListLabel 4"/>
    <w:rPr>
      <w:i/>
      <w:iCs/>
      <w:w w:val="100"/>
      <w:position w:val="-1"/>
      <w:sz w:val="24"/>
      <w:szCs w:val="24"/>
      <w:effect w:val="none"/>
      <w:vertAlign w:val="baseline"/>
      <w:cs w:val="0"/>
      <w:em w:val="none"/>
    </w:rPr>
  </w:style>
  <w:style w:type="character" w:customStyle="1" w:styleId="ListLabel17">
    <w:name w:val="ListLabel 17"/>
    <w:rPr>
      <w:w w:val="100"/>
      <w:position w:val="-1"/>
      <w:effect w:val="none"/>
      <w:vertAlign w:val="baseline"/>
      <w:cs w:val="0"/>
      <w:em w:val="none"/>
    </w:rPr>
  </w:style>
  <w:style w:type="character" w:customStyle="1" w:styleId="Fuentedeprrafopredeter3">
    <w:name w:val="Fuente de párrafo predeter.3"/>
    <w:rPr>
      <w:w w:val="100"/>
      <w:position w:val="-1"/>
      <w:effect w:val="none"/>
      <w:vertAlign w:val="baseline"/>
      <w:cs w:val="0"/>
      <w:em w:val="none"/>
    </w:rPr>
  </w:style>
  <w:style w:type="character" w:customStyle="1" w:styleId="Fuentedeprrafopredeter12">
    <w:name w:val="Fuente de párrafo predeter.12"/>
    <w:rPr>
      <w:w w:val="100"/>
      <w:position w:val="-1"/>
      <w:effect w:val="none"/>
      <w:vertAlign w:val="baseline"/>
      <w:cs w:val="0"/>
      <w:em w:val="none"/>
    </w:rPr>
  </w:style>
  <w:style w:type="paragraph" w:customStyle="1" w:styleId="Encabezado2">
    <w:name w:val="Encabezado2"/>
    <w:basedOn w:val="Normal"/>
    <w:next w:val="Textoindependiente"/>
    <w:pPr>
      <w:keepNext/>
      <w:spacing w:before="240" w:after="120"/>
    </w:pPr>
    <w:rPr>
      <w:rFonts w:ascii="Arial" w:eastAsia="Lucida Sans Unicode" w:hAnsi="Arial" w:cs="Tahoma"/>
      <w:sz w:val="28"/>
      <w:szCs w:val="28"/>
    </w:rPr>
  </w:style>
  <w:style w:type="paragraph" w:styleId="Textoindependiente">
    <w:name w:val="Body Text"/>
    <w:basedOn w:val="Normal"/>
    <w:pPr>
      <w:jc w:val="both"/>
    </w:pPr>
    <w:rPr>
      <w:b/>
      <w:bCs/>
    </w:rPr>
  </w:style>
  <w:style w:type="paragraph" w:styleId="Lista">
    <w:name w:val="List"/>
    <w:basedOn w:val="Textoindependiente"/>
  </w:style>
  <w:style w:type="paragraph" w:customStyle="1" w:styleId="Etiqueta">
    <w:name w:val="Etiqueta"/>
    <w:basedOn w:val="Normal"/>
    <w:pPr>
      <w:suppressLineNumbers/>
      <w:spacing w:before="120" w:after="120"/>
    </w:pPr>
    <w:rPr>
      <w:i/>
      <w:iCs/>
    </w:rPr>
  </w:style>
  <w:style w:type="paragraph" w:customStyle="1" w:styleId="ndice">
    <w:name w:val="Índice"/>
    <w:basedOn w:val="Normal"/>
    <w:pPr>
      <w:suppressLineNumbers/>
    </w:pPr>
  </w:style>
  <w:style w:type="paragraph" w:customStyle="1" w:styleId="Pie">
    <w:name w:val="Pie"/>
    <w:basedOn w:val="Normal"/>
    <w:pPr>
      <w:suppressLineNumbers/>
      <w:spacing w:before="120" w:after="120"/>
    </w:pPr>
    <w:rPr>
      <w:i/>
      <w:iCs/>
    </w:rPr>
  </w:style>
  <w:style w:type="paragraph" w:customStyle="1" w:styleId="Encabezado1">
    <w:name w:val="Encabezado1"/>
    <w:basedOn w:val="Normal"/>
    <w:next w:val="Textoindependiente"/>
    <w:pPr>
      <w:keepNext/>
      <w:spacing w:before="240" w:after="120"/>
    </w:pPr>
    <w:rPr>
      <w:rFonts w:ascii="Arial" w:eastAsia="Lucida Sans Unicode"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Prrafodelista">
    <w:name w:val="List Paragraph"/>
    <w:basedOn w:val="Normal"/>
    <w:uiPriority w:val="34"/>
    <w:qFormat/>
    <w:pPr>
      <w:ind w:left="720" w:firstLine="0"/>
    </w:pPr>
  </w:style>
  <w:style w:type="paragraph" w:styleId="Textoindependiente2">
    <w:name w:val="Body Text 2"/>
    <w:basedOn w:val="Normal"/>
    <w:pPr>
      <w:widowControl w:val="0"/>
      <w:spacing w:line="480" w:lineRule="auto"/>
      <w:jc w:val="both"/>
    </w:pPr>
    <w:rPr>
      <w:rFonts w:ascii="Arial" w:eastAsia="Lucida Sans Unicode" w:hAnsi="Arial" w:cs="Arial"/>
      <w:lang w:val="es-ES"/>
    </w:rPr>
  </w:style>
  <w:style w:type="paragraph" w:customStyle="1" w:styleId="Sangra2detindependiente1">
    <w:name w:val="Sangría 2 de t. independiente1"/>
    <w:basedOn w:val="Normal"/>
    <w:pPr>
      <w:spacing w:line="360" w:lineRule="auto"/>
      <w:ind w:left="0" w:firstLine="708"/>
      <w:jc w:val="both"/>
    </w:pPr>
    <w:rPr>
      <w:rFonts w:ascii="Verdana" w:hAnsi="Verdana" w:cs="Verdana"/>
      <w:szCs w:val="28"/>
    </w:rPr>
  </w:style>
  <w:style w:type="paragraph" w:styleId="Textodeglobo">
    <w:name w:val="Balloon Text"/>
    <w:basedOn w:val="Normal"/>
    <w:rPr>
      <w:rFonts w:ascii="Tahoma" w:hAnsi="Tahoma" w:cs="Tahoma"/>
      <w:sz w:val="16"/>
      <w:szCs w:val="16"/>
    </w:rPr>
  </w:style>
  <w:style w:type="paragraph" w:styleId="Piedepgina">
    <w:name w:val="footer"/>
    <w:basedOn w:val="Normal"/>
    <w:uiPriority w:val="99"/>
    <w:pPr>
      <w:suppressLineNumbers/>
      <w:tabs>
        <w:tab w:val="center" w:pos="3994"/>
        <w:tab w:val="right" w:pos="7988"/>
      </w:tabs>
    </w:pPr>
  </w:style>
  <w:style w:type="paragraph" w:styleId="Encabezado">
    <w:name w:val="header"/>
    <w:basedOn w:val="Normal"/>
    <w:uiPriority w:val="99"/>
    <w:pPr>
      <w:suppressLineNumbers/>
      <w:tabs>
        <w:tab w:val="center" w:pos="4986"/>
        <w:tab w:val="right" w:pos="9972"/>
      </w:tabs>
    </w:pPr>
  </w:style>
  <w:style w:type="paragraph" w:customStyle="1" w:styleId="Default">
    <w:name w:val="Default"/>
    <w:basedOn w:val="Normal"/>
    <w:pPr>
      <w:autoSpaceDE w:val="0"/>
    </w:pPr>
    <w:rPr>
      <w:rFonts w:ascii="Arial" w:eastAsia="Arial" w:hAnsi="Arial" w:cs="Arial"/>
      <w:color w:val="000000"/>
    </w:rPr>
  </w:style>
  <w:style w:type="paragraph" w:customStyle="1" w:styleId="Standard">
    <w:name w:val="Standard"/>
    <w:pPr>
      <w:widowControl w:val="0"/>
      <w:overflowPunct w:val="0"/>
      <w:spacing w:line="1" w:lineRule="atLeast"/>
      <w:ind w:leftChars="-1" w:left="-1" w:hangingChars="1"/>
      <w:textDirection w:val="btLr"/>
      <w:textAlignment w:val="baseline"/>
      <w:outlineLvl w:val="0"/>
    </w:pPr>
    <w:rPr>
      <w:kern w:val="1"/>
      <w:position w:val="-1"/>
      <w:lang w:val="es-ES" w:eastAsia="ar-SA"/>
    </w:rPr>
  </w:style>
  <w:style w:type="paragraph" w:customStyle="1" w:styleId="NormalWeb1">
    <w:name w:val="Normal (Web)1"/>
    <w:aliases w:val="Normal (Web) Car1,Normal (Web) Car Car,Normal (Web) Car Car Car Car Car Car Car Car Car Car,Normal (Web) Car Car Car Car Car Car,Car Car Car,Car Car Car Car Car,Car,Car Car,Normal (Web) Car1 Car Car,Car Car Ca,Car Car Car Ca,Car Car C"/>
    <w:basedOn w:val="Normal"/>
    <w:pPr>
      <w:spacing w:before="28" w:after="119" w:line="100" w:lineRule="atLeast"/>
    </w:pPr>
  </w:style>
  <w:style w:type="paragraph" w:customStyle="1" w:styleId="Standarduser">
    <w:name w:val="Standard (user)"/>
    <w:pPr>
      <w:widowControl w:val="0"/>
      <w:spacing w:line="1" w:lineRule="atLeast"/>
      <w:ind w:leftChars="-1" w:left="-1" w:hangingChars="1"/>
      <w:textDirection w:val="btLr"/>
      <w:textAlignment w:val="baseline"/>
      <w:outlineLvl w:val="0"/>
    </w:pPr>
    <w:rPr>
      <w:kern w:val="1"/>
      <w:position w:val="-1"/>
      <w:lang w:eastAsia="ar-SA"/>
    </w:rPr>
  </w:style>
  <w:style w:type="paragraph" w:customStyle="1" w:styleId="Textbodyuser">
    <w:name w:val="Text body (user)"/>
    <w:basedOn w:val="Standarduser"/>
    <w:pPr>
      <w:spacing w:after="120"/>
    </w:pPr>
  </w:style>
  <w:style w:type="paragraph" w:styleId="Textonotaalfinal">
    <w:name w:val="endnote text"/>
    <w:basedOn w:val="Normal"/>
    <w:pPr>
      <w:suppressLineNumbers/>
      <w:ind w:left="283" w:hanging="283"/>
    </w:pPr>
    <w:rPr>
      <w:sz w:val="20"/>
      <w:szCs w:val="20"/>
    </w:rPr>
  </w:style>
  <w:style w:type="paragraph" w:customStyle="1" w:styleId="Textbody">
    <w:name w:val="Text body"/>
    <w:basedOn w:val="Standard"/>
    <w:pPr>
      <w:spacing w:after="120"/>
    </w:pPr>
  </w:style>
  <w:style w:type="paragraph" w:customStyle="1" w:styleId="Refdenotaalpie2">
    <w:name w:val="Ref. de nota al pie2"/>
    <w:aliases w:val="footnote text,Footnote Text Char Char Char Char Char,Footnote Text Char Char Char Char,Footnote Text Cha,FA Fu,Footnote Text Char Char Char,FA Fußnotentext,FA Fu?notentext,Footnote Text Char Char,FA Fuﬂnotentext,Ca,Car3,Ca1"/>
    <w:basedOn w:val="Normal"/>
    <w:uiPriority w:val="99"/>
    <w:pPr>
      <w:suppressLineNumbers/>
      <w:ind w:left="283" w:hanging="283"/>
    </w:pPr>
    <w:rPr>
      <w:sz w:val="20"/>
      <w:szCs w:val="20"/>
    </w:rPr>
  </w:style>
  <w:style w:type="paragraph" w:styleId="Sangradetextonormal">
    <w:name w:val="Body Text Indent"/>
    <w:basedOn w:val="Normal"/>
    <w:pPr>
      <w:spacing w:after="120"/>
      <w:ind w:left="283" w:firstLine="0"/>
    </w:pPr>
  </w:style>
  <w:style w:type="paragraph" w:styleId="Textonotapie">
    <w:name w:val="footnote text"/>
    <w:aliases w:val="Footnote reference,FA Fu?notente"/>
    <w:basedOn w:val="Normal"/>
    <w:uiPriority w:val="99"/>
    <w:qFormat/>
    <w:pPr>
      <w:suppressLineNumbers/>
      <w:ind w:left="283" w:hanging="283"/>
    </w:pPr>
    <w:rPr>
      <w:sz w:val="20"/>
      <w:szCs w:val="20"/>
    </w:rPr>
  </w:style>
  <w:style w:type="paragraph" w:customStyle="1" w:styleId="Titulo1">
    <w:name w:val="Titulo 1"/>
    <w:basedOn w:val="Normal"/>
    <w:pPr>
      <w:spacing w:before="120" w:line="240" w:lineRule="auto"/>
      <w:jc w:val="both"/>
    </w:pPr>
    <w:rPr>
      <w:b/>
      <w:sz w:val="18"/>
      <w:szCs w:val="18"/>
    </w:rPr>
  </w:style>
  <w:style w:type="paragraph" w:customStyle="1" w:styleId="Texto">
    <w:name w:val="Texto"/>
    <w:basedOn w:val="Normal"/>
    <w:pPr>
      <w:spacing w:after="101" w:line="216" w:lineRule="atLeast"/>
      <w:ind w:left="0" w:firstLine="288"/>
      <w:jc w:val="both"/>
    </w:pPr>
    <w:rPr>
      <w:rFonts w:ascii="Arial" w:hAnsi="Arial" w:cs="Arial"/>
      <w:sz w:val="18"/>
      <w:szCs w:val="18"/>
    </w:rPr>
  </w:style>
  <w:style w:type="paragraph" w:styleId="Sinespaciado">
    <w:name w:val="No Spacing"/>
    <w:uiPriority w:val="1"/>
    <w:qFormat/>
    <w:pPr>
      <w:spacing w:line="1" w:lineRule="atLeast"/>
      <w:ind w:leftChars="-1" w:left="-1" w:hangingChars="1"/>
      <w:textDirection w:val="btLr"/>
      <w:textAlignment w:val="top"/>
      <w:outlineLvl w:val="0"/>
    </w:pPr>
    <w:rPr>
      <w:rFonts w:ascii="Calibri" w:hAnsi="Calibri"/>
      <w:position w:val="-1"/>
      <w:sz w:val="22"/>
      <w:szCs w:val="22"/>
      <w:lang w:eastAsia="ar-SA"/>
    </w:rPr>
  </w:style>
  <w:style w:type="character" w:customStyle="1" w:styleId="TextoindependienteCar">
    <w:name w:val="Texto independiente Car"/>
    <w:rPr>
      <w:b/>
      <w:bCs/>
      <w:w w:val="100"/>
      <w:kern w:val="1"/>
      <w:position w:val="-1"/>
      <w:sz w:val="24"/>
      <w:szCs w:val="24"/>
      <w:effect w:val="none"/>
      <w:vertAlign w:val="baseline"/>
      <w:cs w:val="0"/>
      <w:em w:val="none"/>
      <w:lang w:eastAsia="ar-SA"/>
    </w:rPr>
  </w:style>
  <w:style w:type="character" w:customStyle="1" w:styleId="TextonotapieCar">
    <w:name w:val="Texto nota pie Car"/>
    <w:aliases w:val="Footnote Text Char Char Char Char Char Car,Footnote Text Char Char Char Char Car,Footnote Text Cha Car,Footnote reference Car,FA Fu Car,Footnote Text Char Char Char Car,FA Fußnotentext Car,FA Fu?notentext Car,FA Fuﬂnotentext Car"/>
    <w:uiPriority w:val="99"/>
    <w:qFormat/>
    <w:rPr>
      <w:w w:val="100"/>
      <w:kern w:val="1"/>
      <w:position w:val="-1"/>
      <w:effect w:val="none"/>
      <w:vertAlign w:val="baseline"/>
      <w:cs w:val="0"/>
      <w:em w:val="none"/>
      <w:lang w:val="en-US" w:eastAsia="ar-SA"/>
    </w:rPr>
  </w:style>
  <w:style w:type="paragraph" w:styleId="Textoindependienteprimerasangra">
    <w:name w:val="Body Text First Indent"/>
    <w:basedOn w:val="Textoindependiente"/>
    <w:qFormat/>
    <w:pPr>
      <w:spacing w:after="120"/>
      <w:ind w:firstLine="210"/>
      <w:jc w:val="left"/>
    </w:pPr>
    <w:rPr>
      <w:b w:val="0"/>
      <w:bCs w:val="0"/>
      <w:lang w:val="en-US"/>
    </w:rPr>
  </w:style>
  <w:style w:type="character" w:customStyle="1" w:styleId="TextoindependienteprimerasangraCar">
    <w:name w:val="Texto independiente primera sangría Car"/>
    <w:rPr>
      <w:w w:val="100"/>
      <w:kern w:val="1"/>
      <w:position w:val="-1"/>
      <w:sz w:val="24"/>
      <w:szCs w:val="24"/>
      <w:effect w:val="none"/>
      <w:vertAlign w:val="baseline"/>
      <w:cs w:val="0"/>
      <w:em w:val="none"/>
      <w:lang w:val="en-US" w:eastAsia="ar-SA"/>
    </w:rPr>
  </w:style>
  <w:style w:type="character" w:customStyle="1" w:styleId="Ttulo1Car">
    <w:name w:val="Título 1 Car"/>
    <w:uiPriority w:val="9"/>
    <w:rPr>
      <w:rFonts w:ascii="Century Gothic" w:hAnsi="Century Gothic" w:cs="Century Gothic"/>
      <w:b/>
      <w:bCs/>
      <w:w w:val="100"/>
      <w:kern w:val="1"/>
      <w:position w:val="-1"/>
      <w:sz w:val="24"/>
      <w:szCs w:val="24"/>
      <w:effect w:val="none"/>
      <w:vertAlign w:val="baseline"/>
      <w:cs w:val="0"/>
      <w:em w:val="none"/>
      <w:lang w:eastAsia="ar-SA"/>
    </w:rPr>
  </w:style>
  <w:style w:type="character" w:customStyle="1" w:styleId="Carcterdenumeracin">
    <w:name w:val="Carácter de numeración"/>
    <w:rPr>
      <w:w w:val="100"/>
      <w:position w:val="-1"/>
      <w:effect w:val="none"/>
      <w:vertAlign w:val="baseline"/>
      <w:cs w:val="0"/>
      <w:em w:val="none"/>
    </w:rPr>
  </w:style>
  <w:style w:type="character" w:customStyle="1" w:styleId="ListLabel1">
    <w:name w:val="ListLabel 1"/>
    <w:rPr>
      <w:b/>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11z0">
    <w:name w:val="WW8Num11z0"/>
    <w:rPr>
      <w:rFonts w:ascii="Microsoft Sans Serif" w:hAnsi="Microsoft Sans Serif" w:cs="Microsoft Sans Serif" w:hint="default"/>
      <w:i/>
      <w:w w:val="100"/>
      <w:position w:val="-1"/>
      <w:sz w:val="21"/>
      <w:szCs w:val="21"/>
      <w:effect w:val="none"/>
      <w:vertAlign w:val="baseline"/>
      <w:cs w:val="0"/>
      <w:em w:val="none"/>
    </w:rPr>
  </w:style>
  <w:style w:type="character" w:customStyle="1" w:styleId="WW8Num11z1">
    <w:name w:val="WW8Num11z1"/>
    <w:rPr>
      <w:w w:val="100"/>
      <w:position w:val="-1"/>
      <w:effect w:val="none"/>
      <w:vertAlign w:val="baseline"/>
      <w:cs w:val="0"/>
      <w:em w:val="none"/>
    </w:rPr>
  </w:style>
  <w:style w:type="character" w:customStyle="1" w:styleId="WW8Num11z2">
    <w:name w:val="WW8Num11z2"/>
    <w:rPr>
      <w:w w:val="100"/>
      <w:position w:val="-1"/>
      <w:effect w:val="none"/>
      <w:vertAlign w:val="baseline"/>
      <w:cs w:val="0"/>
      <w:em w:val="none"/>
    </w:rPr>
  </w:style>
  <w:style w:type="character" w:customStyle="1" w:styleId="WW8Num11z3">
    <w:name w:val="WW8Num11z3"/>
    <w:rPr>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PiedepginaCar">
    <w:name w:val="Pie de página Car"/>
    <w:uiPriority w:val="99"/>
    <w:rPr>
      <w:w w:val="100"/>
      <w:kern w:val="1"/>
      <w:position w:val="-1"/>
      <w:sz w:val="24"/>
      <w:szCs w:val="24"/>
      <w:effect w:val="none"/>
      <w:vertAlign w:val="baseline"/>
      <w:cs w:val="0"/>
      <w:em w:val="none"/>
      <w:lang w:eastAsia="ar-SA"/>
    </w:rPr>
  </w:style>
  <w:style w:type="character" w:customStyle="1" w:styleId="EncabezadoCar">
    <w:name w:val="Encabezado Car"/>
    <w:uiPriority w:val="99"/>
    <w:rPr>
      <w:w w:val="100"/>
      <w:kern w:val="1"/>
      <w:position w:val="-1"/>
      <w:sz w:val="24"/>
      <w:szCs w:val="24"/>
      <w:effect w:val="none"/>
      <w:vertAlign w:val="baseline"/>
      <w:cs w:val="0"/>
      <w:em w:val="none"/>
      <w:lang w:eastAsia="ar-SA"/>
    </w:rPr>
  </w:style>
  <w:style w:type="paragraph" w:styleId="Cita">
    <w:name w:val="Quote"/>
    <w:basedOn w:val="Normal"/>
    <w:uiPriority w:val="29"/>
    <w:qFormat/>
    <w:pPr>
      <w:spacing w:after="283"/>
      <w:ind w:left="567" w:right="567"/>
    </w:pPr>
  </w:style>
  <w:style w:type="character" w:customStyle="1" w:styleId="CitaCar">
    <w:name w:val="Cita Car"/>
    <w:uiPriority w:val="29"/>
    <w:rPr>
      <w:w w:val="100"/>
      <w:kern w:val="1"/>
      <w:position w:val="-1"/>
      <w:sz w:val="24"/>
      <w:szCs w:val="24"/>
      <w:effect w:val="none"/>
      <w:vertAlign w:val="baseline"/>
      <w:cs w:val="0"/>
      <w:em w:val="none"/>
      <w:lang w:eastAsia="ar-SA"/>
    </w:rPr>
  </w:style>
  <w:style w:type="paragraph" w:customStyle="1" w:styleId="LO-Normal">
    <w:name w:val="LO-Normal"/>
    <w:pPr>
      <w:widowControl w:val="0"/>
      <w:spacing w:line="1" w:lineRule="atLeast"/>
      <w:ind w:leftChars="-1" w:left="-1" w:hangingChars="1"/>
      <w:textDirection w:val="btLr"/>
      <w:textAlignment w:val="top"/>
      <w:outlineLvl w:val="0"/>
    </w:pPr>
    <w:rPr>
      <w:kern w:val="1"/>
      <w:position w:val="-1"/>
    </w:rPr>
  </w:style>
  <w:style w:type="character" w:customStyle="1" w:styleId="TextodegloboCar">
    <w:name w:val="Texto de globo Car"/>
    <w:rPr>
      <w:rFonts w:ascii="Tahoma" w:hAnsi="Tahoma" w:cs="Tahoma"/>
      <w:w w:val="100"/>
      <w:kern w:val="1"/>
      <w:position w:val="-1"/>
      <w:sz w:val="16"/>
      <w:szCs w:val="16"/>
      <w:effect w:val="none"/>
      <w:vertAlign w:val="baseline"/>
      <w:cs w:val="0"/>
      <w:em w:val="none"/>
      <w:lang w:eastAsia="ar-SA"/>
    </w:rPr>
  </w:style>
  <w:style w:type="numbering" w:customStyle="1" w:styleId="Sinlista1">
    <w:name w:val="Sin lista1"/>
    <w:next w:val="Sinlista"/>
    <w:qFormat/>
  </w:style>
  <w:style w:type="paragraph" w:customStyle="1" w:styleId="TableContents">
    <w:name w:val="Table Contents"/>
    <w:basedOn w:val="Normal"/>
    <w:pPr>
      <w:widowControl w:val="0"/>
      <w:suppressLineNumbers/>
      <w:overflowPunct w:val="0"/>
    </w:pPr>
    <w:rPr>
      <w:kern w:val="2"/>
      <w:lang w:val="es-ES"/>
    </w:rPr>
  </w:style>
  <w:style w:type="table" w:styleId="Tablaconcuadrcula">
    <w:name w:val="Table Grid"/>
    <w:basedOn w:val="Tablanormal"/>
    <w:uiPriority w:val="39"/>
    <w:pPr>
      <w:suppressAutoHyphens/>
      <w:spacing w:line="1" w:lineRule="atLeast"/>
      <w:ind w:leftChars="-1" w:left="-1" w:hangingChars="1"/>
      <w:textDirection w:val="btLr"/>
      <w:textAlignment w:val="top"/>
      <w:outlineLvl w:val="0"/>
    </w:pPr>
    <w:rPr>
      <w:rFonts w:ascii="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
    <w:name w:val="WWNum7"/>
    <w:basedOn w:val="Sinlista"/>
  </w:style>
  <w:style w:type="paragraph" w:customStyle="1" w:styleId="ListaCC">
    <w:name w:val="Lista CC."/>
    <w:basedOn w:val="Normal"/>
    <w:pPr>
      <w:spacing w:after="200" w:line="276" w:lineRule="auto"/>
    </w:pPr>
    <w:rPr>
      <w:rFonts w:ascii="Calibri" w:eastAsia="Arial Unicode MS" w:hAnsi="Calibri" w:cs="Calibri"/>
      <w:sz w:val="22"/>
      <w:szCs w:val="22"/>
    </w:rPr>
  </w:style>
  <w:style w:type="table" w:customStyle="1" w:styleId="Tablaconcuadrcula1">
    <w:name w:val="Tabla con cuadrícula1"/>
    <w:basedOn w:val="Tablanormal"/>
    <w:next w:val="Tablaconcuadrcula"/>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rPr>
      <w:w w:val="100"/>
      <w:position w:val="-1"/>
      <w:effect w:val="none"/>
      <w:vertAlign w:val="baseline"/>
      <w:cs w:val="0"/>
      <w:em w:val="none"/>
    </w:rPr>
  </w:style>
  <w:style w:type="character" w:styleId="Mencinsinresolver">
    <w:name w:val="Unresolved Mention"/>
    <w:uiPriority w:val="99"/>
    <w:qFormat/>
    <w:rPr>
      <w:color w:val="605E5C"/>
      <w:w w:val="100"/>
      <w:position w:val="-1"/>
      <w:effect w:val="none"/>
      <w:shd w:val="clear" w:color="auto" w:fill="E1DFDD"/>
      <w:vertAlign w:val="baseline"/>
      <w:cs w:val="0"/>
      <w:em w:val="none"/>
    </w:rPr>
  </w:style>
  <w:style w:type="numbering" w:customStyle="1" w:styleId="Sinlista2">
    <w:name w:val="Sin lista2"/>
    <w:next w:val="Sinlista"/>
    <w:qFormat/>
  </w:style>
  <w:style w:type="table" w:customStyle="1" w:styleId="Tablaconcuadrcula2">
    <w:name w:val="Tabla con cuadrícula2"/>
    <w:basedOn w:val="Tablanormal"/>
    <w:next w:val="Tablaconcuadrcula"/>
    <w:pPr>
      <w:suppressAutoHyphens/>
      <w:spacing w:line="1" w:lineRule="atLeast"/>
      <w:ind w:leftChars="-1" w:left="-1" w:hangingChars="1"/>
      <w:textDirection w:val="btLr"/>
      <w:textAlignment w:val="top"/>
      <w:outlineLvl w:val="0"/>
    </w:pPr>
    <w:rPr>
      <w:rFonts w:ascii="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pPr>
      <w:suppressAutoHyphens/>
      <w:spacing w:line="1" w:lineRule="atLeast"/>
      <w:ind w:leftChars="-1" w:left="-1" w:hangingChars="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alfinalCar">
    <w:name w:val="Texto nota al final Car"/>
    <w:rPr>
      <w:w w:val="100"/>
      <w:kern w:val="1"/>
      <w:position w:val="-1"/>
      <w:effect w:val="none"/>
      <w:vertAlign w:val="baseline"/>
      <w:cs w:val="0"/>
      <w:em w:val="none"/>
      <w:lang w:eastAsia="ar-SA"/>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pPr>
      <w:suppressAutoHyphens/>
      <w:jc w:val="both"/>
    </w:pPr>
    <w:rPr>
      <w:kern w:val="0"/>
      <w:sz w:val="20"/>
      <w:szCs w:val="20"/>
      <w:vertAlign w:val="superscript"/>
      <w:lang w:eastAsia="es-MX"/>
    </w:rPr>
  </w:style>
  <w:style w:type="table" w:styleId="Tablaconcuadrcula4-nfasis6">
    <w:name w:val="Grid Table 4 Accent 6"/>
    <w:basedOn w:val="Tablanormal"/>
    <w:pPr>
      <w:suppressAutoHyphens/>
      <w:spacing w:line="1" w:lineRule="atLeast"/>
      <w:ind w:leftChars="-1" w:left="-1" w:hangingChars="1"/>
      <w:textDirection w:val="btLr"/>
      <w:textAlignment w:val="top"/>
      <w:outlineLvl w:val="0"/>
    </w:pPr>
    <w:rPr>
      <w:rFonts w:ascii="Arial" w:hAnsi="Arial"/>
      <w:position w:val="-1"/>
      <w:sz w:val="22"/>
      <w:szCs w:val="22"/>
      <w:lang w:eastAsia="en-US"/>
    </w:rPr>
    <w:tblPr>
      <w:tblStyleRowBandSize w:val="1"/>
      <w:tblStyleColBandSize w:val="1"/>
      <w:tblBorders>
        <w:top w:val="single" w:sz="4" w:space="0" w:color="C4BCC6"/>
        <w:left w:val="single" w:sz="4" w:space="0" w:color="C4BCC6"/>
        <w:bottom w:val="single" w:sz="4" w:space="0" w:color="C4BCC6"/>
        <w:right w:val="single" w:sz="4" w:space="0" w:color="C4BCC6"/>
        <w:insideH w:val="single" w:sz="4" w:space="0" w:color="C4BCC6"/>
        <w:insideV w:val="single" w:sz="4" w:space="0" w:color="C4BCC6"/>
      </w:tblBorders>
    </w:tblPr>
  </w:style>
  <w:style w:type="table" w:styleId="Tablaconcuadrculaclara">
    <w:name w:val="Grid Table Light"/>
    <w:basedOn w:val="Tablanormal"/>
    <w:pPr>
      <w:suppressAutoHyphens/>
      <w:spacing w:line="1" w:lineRule="atLeast"/>
      <w:ind w:leftChars="-1" w:left="-1" w:hangingChars="1"/>
      <w:textDirection w:val="btLr"/>
      <w:textAlignment w:val="top"/>
      <w:outlineLvl w:val="0"/>
    </w:pPr>
    <w:rPr>
      <w:rFonts w:ascii="Arial" w:hAnsi="Arial"/>
      <w:position w:val="-1"/>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concuadrcula5">
    <w:name w:val="Tabla con cuadrícula5"/>
    <w:basedOn w:val="Tablanormal"/>
    <w:next w:val="Tablaconcuadrcula"/>
    <w:pPr>
      <w:suppressAutoHyphens/>
      <w:spacing w:line="1" w:lineRule="atLeast"/>
      <w:ind w:leftChars="-1" w:left="-1" w:hangingChars="1"/>
      <w:textDirection w:val="btLr"/>
      <w:textAlignment w:val="top"/>
      <w:outlineLvl w:val="0"/>
    </w:pPr>
    <w:rPr>
      <w:rFonts w:ascii="Calibri" w:eastAsia="Calibri" w:hAnsi="Calibri"/>
      <w:position w:val="-1"/>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rPr>
      <w:i/>
      <w:iCs/>
      <w:w w:val="100"/>
      <w:position w:val="-1"/>
      <w:effect w:val="none"/>
      <w:vertAlign w:val="baseline"/>
      <w:cs w:val="0"/>
      <w:em w:val="none"/>
    </w:rPr>
  </w:style>
  <w:style w:type="numbering" w:customStyle="1" w:styleId="Sinlista3">
    <w:name w:val="Sin lista3"/>
    <w:next w:val="Sinlista"/>
    <w:qFormat/>
  </w:style>
  <w:style w:type="character" w:customStyle="1" w:styleId="NormalWebCar">
    <w:name w:val="Normal (Web) Car"/>
    <w:aliases w:val="Car Car Ca Car,Normal (Web) Car Car Car Car,Car Car C Car,Normal (Web) Car1 Car Car Car,Normal (Web) Car Car Car Car Car Car Car Car Car Car Car,Normal (Web) Car Car Car Car Car Car Car,Car Car Car Car,Car Car Car Car Car Car,Car Car1"/>
    <w:uiPriority w:val="99"/>
    <w:rPr>
      <w:w w:val="100"/>
      <w:kern w:val="1"/>
      <w:position w:val="-1"/>
      <w:sz w:val="24"/>
      <w:szCs w:val="24"/>
      <w:effect w:val="none"/>
      <w:vertAlign w:val="baseline"/>
      <w:cs w:val="0"/>
      <w:em w:val="none"/>
      <w:lang w:eastAsia="ar-SA"/>
    </w:rPr>
  </w:style>
  <w:style w:type="character" w:customStyle="1" w:styleId="Mencinsinresolver1">
    <w:name w:val="Mención sin resolver1"/>
    <w:qFormat/>
    <w:rPr>
      <w:color w:val="605E5C"/>
      <w:w w:val="100"/>
      <w:position w:val="-1"/>
      <w:effect w:val="none"/>
      <w:shd w:val="clear" w:color="auto" w:fill="E1DFDD"/>
      <w:vertAlign w:val="baseline"/>
      <w:cs w:val="0"/>
      <w:em w:val="none"/>
    </w:rPr>
  </w:style>
  <w:style w:type="table" w:customStyle="1" w:styleId="Tablaconcuadrcula6">
    <w:name w:val="Tabla con cuadrícula6"/>
    <w:basedOn w:val="Tablanormal"/>
    <w:next w:val="Tablaconcuadrcula"/>
    <w:pPr>
      <w:suppressAutoHyphens/>
      <w:spacing w:line="1" w:lineRule="atLeast"/>
      <w:ind w:leftChars="-1" w:left="-1" w:hangingChars="1"/>
      <w:textDirection w:val="btLr"/>
      <w:textAlignment w:val="top"/>
      <w:outlineLvl w:val="0"/>
    </w:pPr>
    <w:rPr>
      <w:rFonts w:ascii="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
    <w:qFormat/>
    <w:pPr>
      <w:suppressAutoHyphens/>
      <w:spacing w:after="200" w:line="276" w:lineRule="auto"/>
      <w:ind w:left="566" w:hanging="283"/>
      <w:contextualSpacing/>
    </w:pPr>
    <w:rPr>
      <w:rFonts w:ascii="Calibri" w:eastAsia="Calibri" w:hAnsi="Calibri"/>
      <w:kern w:val="0"/>
      <w:sz w:val="22"/>
      <w:szCs w:val="22"/>
      <w:lang w:eastAsia="en-US"/>
    </w:rPr>
  </w:style>
  <w:style w:type="paragraph" w:styleId="Lista3">
    <w:name w:val="List 3"/>
    <w:basedOn w:val="Normal"/>
    <w:qFormat/>
    <w:pPr>
      <w:suppressAutoHyphens/>
      <w:spacing w:after="200" w:line="276" w:lineRule="auto"/>
      <w:ind w:left="849" w:hanging="283"/>
      <w:contextualSpacing/>
    </w:pPr>
    <w:rPr>
      <w:rFonts w:ascii="Calibri" w:eastAsia="Calibri" w:hAnsi="Calibri"/>
      <w:kern w:val="0"/>
      <w:sz w:val="22"/>
      <w:szCs w:val="22"/>
      <w:lang w:eastAsia="en-US"/>
    </w:rPr>
  </w:style>
  <w:style w:type="paragraph" w:styleId="Saludo">
    <w:name w:val="Salutation"/>
    <w:basedOn w:val="Normal"/>
    <w:next w:val="Normal"/>
    <w:qFormat/>
    <w:pPr>
      <w:suppressAutoHyphens/>
      <w:spacing w:after="200" w:line="276" w:lineRule="auto"/>
    </w:pPr>
    <w:rPr>
      <w:rFonts w:ascii="Calibri" w:eastAsia="Calibri" w:hAnsi="Calibri"/>
      <w:kern w:val="0"/>
      <w:sz w:val="22"/>
      <w:szCs w:val="22"/>
      <w:lang w:eastAsia="en-US"/>
    </w:rPr>
  </w:style>
  <w:style w:type="character" w:customStyle="1" w:styleId="SaludoCar">
    <w:name w:val="Saludo Car"/>
    <w:rPr>
      <w:rFonts w:ascii="Calibri" w:eastAsia="Calibri" w:hAnsi="Calibri"/>
      <w:w w:val="100"/>
      <w:position w:val="-1"/>
      <w:sz w:val="22"/>
      <w:szCs w:val="22"/>
      <w:effect w:val="none"/>
      <w:vertAlign w:val="baseline"/>
      <w:cs w:val="0"/>
      <w:em w:val="none"/>
      <w:lang w:eastAsia="en-US"/>
    </w:rPr>
  </w:style>
  <w:style w:type="character" w:customStyle="1" w:styleId="TtuloCar">
    <w:name w:val="Título Car"/>
    <w:uiPriority w:val="10"/>
    <w:rPr>
      <w:rFonts w:ascii="Calibri Light" w:hAnsi="Calibri Light"/>
      <w:spacing w:val="-10"/>
      <w:w w:val="100"/>
      <w:kern w:val="28"/>
      <w:position w:val="-1"/>
      <w:sz w:val="56"/>
      <w:szCs w:val="56"/>
      <w:effect w:val="none"/>
      <w:vertAlign w:val="baseline"/>
      <w:cs w:val="0"/>
      <w:em w:val="none"/>
      <w:lang w:eastAsia="en-US"/>
    </w:rPr>
  </w:style>
  <w:style w:type="character" w:customStyle="1" w:styleId="SangradetextonormalCar">
    <w:name w:val="Sangría de texto normal Car"/>
    <w:rPr>
      <w:rFonts w:ascii="Calibri" w:eastAsia="Calibri" w:hAnsi="Calibri" w:cs="Times New Roman"/>
      <w:w w:val="100"/>
      <w:kern w:val="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SubttuloCar">
    <w:name w:val="Subtítulo Car"/>
    <w:uiPriority w:val="11"/>
    <w:rPr>
      <w:rFonts w:ascii="Calibri" w:hAnsi="Calibri"/>
      <w:color w:val="5A5A5A"/>
      <w:spacing w:val="15"/>
      <w:w w:val="100"/>
      <w:position w:val="-1"/>
      <w:sz w:val="22"/>
      <w:szCs w:val="22"/>
      <w:effect w:val="none"/>
      <w:vertAlign w:val="baseline"/>
      <w:cs w:val="0"/>
      <w:em w:val="none"/>
      <w:lang w:eastAsia="en-US"/>
    </w:rPr>
  </w:style>
  <w:style w:type="paragraph" w:styleId="Textoindependienteprimerasangra2">
    <w:name w:val="Body Text First Indent 2"/>
    <w:basedOn w:val="Sangradetextonormal"/>
    <w:qFormat/>
    <w:pPr>
      <w:suppressAutoHyphens/>
      <w:spacing w:after="200" w:line="276" w:lineRule="auto"/>
      <w:ind w:left="360" w:firstLine="360"/>
    </w:pPr>
    <w:rPr>
      <w:rFonts w:ascii="Calibri" w:eastAsia="Calibri" w:hAnsi="Calibri"/>
      <w:kern w:val="0"/>
      <w:sz w:val="22"/>
      <w:szCs w:val="22"/>
      <w:lang w:eastAsia="en-US"/>
    </w:rPr>
  </w:style>
  <w:style w:type="character" w:customStyle="1" w:styleId="SangradetextonormalCar1">
    <w:name w:val="Sangría de texto normal Car1"/>
    <w:rPr>
      <w:w w:val="100"/>
      <w:kern w:val="1"/>
      <w:position w:val="-1"/>
      <w:sz w:val="24"/>
      <w:szCs w:val="24"/>
      <w:effect w:val="none"/>
      <w:vertAlign w:val="baseline"/>
      <w:cs w:val="0"/>
      <w:em w:val="none"/>
      <w:lang w:eastAsia="ar-SA"/>
    </w:rPr>
  </w:style>
  <w:style w:type="character" w:customStyle="1" w:styleId="Textoindependienteprimerasangra2Car">
    <w:name w:val="Texto independiente primera sangría 2 Car"/>
    <w:rPr>
      <w:rFonts w:ascii="Calibri" w:eastAsia="Calibri" w:hAnsi="Calibri"/>
      <w:w w:val="100"/>
      <w:kern w:val="1"/>
      <w:position w:val="-1"/>
      <w:sz w:val="22"/>
      <w:szCs w:val="22"/>
      <w:effect w:val="none"/>
      <w:vertAlign w:val="baseline"/>
      <w:cs w:val="0"/>
      <w:em w:val="none"/>
      <w:lang w:eastAsia="en-US"/>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paragraph" w:styleId="NormalWeb">
    <w:name w:val="Normal (Web)"/>
    <w:aliases w:val="Normal (Web) Car Car Car, Car Car Car, Car Car Car Car Car"/>
    <w:basedOn w:val="Normal"/>
    <w:uiPriority w:val="99"/>
    <w:unhideWhenUsed/>
    <w:qFormat/>
    <w:rsid w:val="00891BEF"/>
    <w:pPr>
      <w:spacing w:before="100" w:beforeAutospacing="1" w:after="100" w:afterAutospacing="1" w:line="240" w:lineRule="auto"/>
      <w:ind w:leftChars="0" w:left="0" w:firstLineChars="0" w:firstLine="0"/>
      <w:textDirection w:val="lrTb"/>
      <w:textAlignment w:val="auto"/>
      <w:outlineLvl w:val="9"/>
    </w:pPr>
    <w:rPr>
      <w:kern w:val="0"/>
      <w:position w:val="0"/>
      <w:lang w:eastAsia="es-MX"/>
      <w14:ligatures w14:val="standardContextual"/>
    </w:rPr>
  </w:style>
  <w:style w:type="character" w:customStyle="1" w:styleId="Ttulo7Car">
    <w:name w:val="Título 7 Car"/>
    <w:basedOn w:val="Fuentedeprrafopredeter"/>
    <w:link w:val="Ttulo7"/>
    <w:uiPriority w:val="9"/>
    <w:semiHidden/>
    <w:rsid w:val="00670526"/>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Ttulo8Car">
    <w:name w:val="Título 8 Car"/>
    <w:basedOn w:val="Fuentedeprrafopredeter"/>
    <w:link w:val="Ttulo8"/>
    <w:uiPriority w:val="9"/>
    <w:semiHidden/>
    <w:rsid w:val="00670526"/>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Ttulo9Car">
    <w:name w:val="Título 9 Car"/>
    <w:basedOn w:val="Fuentedeprrafopredeter"/>
    <w:link w:val="Ttulo9"/>
    <w:uiPriority w:val="9"/>
    <w:semiHidden/>
    <w:rsid w:val="00670526"/>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customStyle="1" w:styleId="Ttulo2Car">
    <w:name w:val="Título 2 Car"/>
    <w:basedOn w:val="Fuentedeprrafopredeter"/>
    <w:link w:val="Ttulo2"/>
    <w:uiPriority w:val="9"/>
    <w:semiHidden/>
    <w:rsid w:val="00670526"/>
    <w:rPr>
      <w:b/>
      <w:kern w:val="1"/>
      <w:position w:val="-1"/>
      <w:sz w:val="36"/>
      <w:szCs w:val="36"/>
      <w:lang w:eastAsia="ar-SA"/>
    </w:rPr>
  </w:style>
  <w:style w:type="character" w:customStyle="1" w:styleId="Ttulo3Car">
    <w:name w:val="Título 3 Car"/>
    <w:basedOn w:val="Fuentedeprrafopredeter"/>
    <w:link w:val="Ttulo3"/>
    <w:uiPriority w:val="9"/>
    <w:semiHidden/>
    <w:rsid w:val="00670526"/>
    <w:rPr>
      <w:b/>
      <w:kern w:val="1"/>
      <w:position w:val="-1"/>
      <w:sz w:val="28"/>
      <w:szCs w:val="28"/>
      <w:lang w:eastAsia="ar-SA"/>
    </w:rPr>
  </w:style>
  <w:style w:type="character" w:customStyle="1" w:styleId="Ttulo4Car">
    <w:name w:val="Título 4 Car"/>
    <w:basedOn w:val="Fuentedeprrafopredeter"/>
    <w:link w:val="Ttulo4"/>
    <w:uiPriority w:val="9"/>
    <w:semiHidden/>
    <w:rsid w:val="00670526"/>
    <w:rPr>
      <w:b/>
      <w:kern w:val="1"/>
      <w:position w:val="-1"/>
      <w:lang w:eastAsia="ar-SA"/>
    </w:rPr>
  </w:style>
  <w:style w:type="character" w:customStyle="1" w:styleId="Ttulo5Car">
    <w:name w:val="Título 5 Car"/>
    <w:basedOn w:val="Fuentedeprrafopredeter"/>
    <w:link w:val="Ttulo5"/>
    <w:uiPriority w:val="9"/>
    <w:semiHidden/>
    <w:rsid w:val="00670526"/>
    <w:rPr>
      <w:b/>
      <w:kern w:val="1"/>
      <w:position w:val="-1"/>
      <w:sz w:val="22"/>
      <w:szCs w:val="22"/>
      <w:lang w:eastAsia="ar-SA"/>
    </w:rPr>
  </w:style>
  <w:style w:type="character" w:customStyle="1" w:styleId="Ttulo6Car">
    <w:name w:val="Título 6 Car"/>
    <w:basedOn w:val="Fuentedeprrafopredeter"/>
    <w:link w:val="Ttulo6"/>
    <w:uiPriority w:val="9"/>
    <w:semiHidden/>
    <w:rsid w:val="00670526"/>
    <w:rPr>
      <w:b/>
      <w:kern w:val="1"/>
      <w:position w:val="-1"/>
      <w:sz w:val="20"/>
      <w:szCs w:val="20"/>
      <w:lang w:eastAsia="ar-SA"/>
    </w:rPr>
  </w:style>
  <w:style w:type="character" w:styleId="nfasisintenso">
    <w:name w:val="Intense Emphasis"/>
    <w:basedOn w:val="Fuentedeprrafopredeter"/>
    <w:uiPriority w:val="21"/>
    <w:qFormat/>
    <w:rsid w:val="00670526"/>
    <w:rPr>
      <w:i/>
      <w:iCs/>
      <w:color w:val="365F91" w:themeColor="accent1" w:themeShade="BF"/>
    </w:rPr>
  </w:style>
  <w:style w:type="paragraph" w:styleId="Citadestacada">
    <w:name w:val="Intense Quote"/>
    <w:basedOn w:val="Normal"/>
    <w:next w:val="Normal"/>
    <w:link w:val="CitadestacadaCar"/>
    <w:uiPriority w:val="30"/>
    <w:qFormat/>
    <w:rsid w:val="00670526"/>
    <w:pPr>
      <w:pBdr>
        <w:top w:val="single" w:sz="4" w:space="10" w:color="365F91" w:themeColor="accent1" w:themeShade="BF"/>
        <w:bottom w:val="single" w:sz="4" w:space="10" w:color="365F91" w:themeColor="accent1" w:themeShade="BF"/>
      </w:pBdr>
      <w:spacing w:before="360" w:after="360" w:line="259"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2"/>
      <w:szCs w:val="22"/>
      <w:lang w:eastAsia="en-US"/>
      <w14:ligatures w14:val="standardContextual"/>
    </w:rPr>
  </w:style>
  <w:style w:type="character" w:customStyle="1" w:styleId="CitadestacadaCar">
    <w:name w:val="Cita destacada Car"/>
    <w:basedOn w:val="Fuentedeprrafopredeter"/>
    <w:link w:val="Citadestacada"/>
    <w:uiPriority w:val="30"/>
    <w:rsid w:val="00670526"/>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enciaintensa">
    <w:name w:val="Intense Reference"/>
    <w:basedOn w:val="Fuentedeprrafopredeter"/>
    <w:uiPriority w:val="32"/>
    <w:qFormat/>
    <w:rsid w:val="0067052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7ySDPeQibXZmKnUxUrPJkzPufQ==">CgMxLjAyCWguM3pueXNoNzIJaC4yZXQ5MnAwMghoLmdqZGd4czIOaC5yNmk0ajZtb3Fxb3M4AHIhMUdGRzhJejRfNHJicGxjWVJDYlByaTRRTnBrMXFHTUpC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5B31B5-4E3B-469F-98EE-FBD41A4D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Pages>
  <Words>396</Words>
  <Characters>2184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ACTUARIO SEC GRAL</cp:lastModifiedBy>
  <cp:revision>26</cp:revision>
  <cp:lastPrinted>2026-01-19T16:05:00Z</cp:lastPrinted>
  <dcterms:created xsi:type="dcterms:W3CDTF">2009-07-25T20:12:00Z</dcterms:created>
  <dcterms:modified xsi:type="dcterms:W3CDTF">2026-08-24T20:56:00Z</dcterms:modified>
</cp:coreProperties>
</file>