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047D" w14:textId="7C90CCC4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EA7420">
        <w:rPr>
          <w:rFonts w:ascii="Arial" w:eastAsia="Times New Roman" w:hAnsi="Arial" w:cs="Arial"/>
          <w:b/>
          <w:sz w:val="24"/>
          <w:szCs w:val="24"/>
          <w:lang w:eastAsia="es-MX"/>
        </w:rPr>
        <w:t>REGLAMENTO INTERNO DEL TRIBUNAL ELECTORAL                                                        DEL ESTADO DE SAN LUIS POTOSI</w:t>
      </w:r>
    </w:p>
    <w:p w14:paraId="29ED2D4B" w14:textId="77777777" w:rsidR="00EA7420" w:rsidRPr="00EA7420" w:rsidRDefault="00EA7420" w:rsidP="00EA742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14:paraId="5C5EC74B" w14:textId="77777777" w:rsidR="00BC2362" w:rsidRPr="00BC2362" w:rsidRDefault="00BC2362" w:rsidP="00BC236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  <w:r w:rsidRPr="00BC2362">
        <w:rPr>
          <w:rFonts w:ascii="Arial" w:eastAsia="Times New Roman" w:hAnsi="Arial" w:cs="Arial"/>
          <w:b/>
          <w:sz w:val="24"/>
          <w:szCs w:val="24"/>
          <w:lang w:eastAsia="es-MX"/>
        </w:rPr>
        <w:t>Artículo 76.</w:t>
      </w:r>
      <w:r w:rsidRPr="00BC2362">
        <w:rPr>
          <w:rFonts w:ascii="Arial" w:eastAsia="Times New Roman" w:hAnsi="Arial" w:cs="Arial"/>
          <w:sz w:val="24"/>
          <w:szCs w:val="24"/>
          <w:lang w:eastAsia="es-MX"/>
        </w:rPr>
        <w:t xml:space="preserve"> La Unidad de comunicación social y transparencia dependerá del Pleno, y contará con el personal necesario para el cumplimiento de sus funciones, de conformidad</w:t>
      </w:r>
      <w:bookmarkStart w:id="0" w:name="_GoBack"/>
      <w:bookmarkEnd w:id="0"/>
      <w:r w:rsidRPr="00BC2362">
        <w:rPr>
          <w:rFonts w:ascii="Arial" w:eastAsia="Times New Roman" w:hAnsi="Arial" w:cs="Arial"/>
          <w:sz w:val="24"/>
          <w:szCs w:val="24"/>
          <w:lang w:eastAsia="es-MX"/>
        </w:rPr>
        <w:t xml:space="preserve"> con el presupuesto autorizado. La oficina de comunicación social y transparencia, en la difusión de la propaganda de carácter institucional deberá sujetarse a lo previsto en los artículos 116 y 134 de la Constitución Federal, considerando para ello que la autoridad encargada de administrar los tiempos de radio y televisión a los órganos electorales y partidos </w:t>
      </w:r>
      <w:proofErr w:type="gramStart"/>
      <w:r w:rsidRPr="00BC2362">
        <w:rPr>
          <w:rFonts w:ascii="Arial" w:eastAsia="Times New Roman" w:hAnsi="Arial" w:cs="Arial"/>
          <w:sz w:val="24"/>
          <w:szCs w:val="24"/>
          <w:lang w:eastAsia="es-MX"/>
        </w:rPr>
        <w:t>políticos,</w:t>
      </w:r>
      <w:proofErr w:type="gramEnd"/>
      <w:r w:rsidRPr="00BC2362">
        <w:rPr>
          <w:rFonts w:ascii="Arial" w:eastAsia="Times New Roman" w:hAnsi="Arial" w:cs="Arial"/>
          <w:sz w:val="24"/>
          <w:szCs w:val="24"/>
          <w:lang w:eastAsia="es-MX"/>
        </w:rPr>
        <w:t xml:space="preserve"> es el Instituto Nacional Electoral.</w:t>
      </w:r>
    </w:p>
    <w:p w14:paraId="16664C9B" w14:textId="3349F5A6" w:rsidR="00A63F81" w:rsidRPr="00BC2362" w:rsidRDefault="00A63F81" w:rsidP="0008267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sectPr w:rsidR="00A63F81" w:rsidRPr="00BC23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7C"/>
    <w:rsid w:val="0008267D"/>
    <w:rsid w:val="00152F46"/>
    <w:rsid w:val="00326DE9"/>
    <w:rsid w:val="00371D8B"/>
    <w:rsid w:val="0050657C"/>
    <w:rsid w:val="006F5C0B"/>
    <w:rsid w:val="007800DA"/>
    <w:rsid w:val="00A34F01"/>
    <w:rsid w:val="00A63F81"/>
    <w:rsid w:val="00BC2362"/>
    <w:rsid w:val="00D4112E"/>
    <w:rsid w:val="00D65AC2"/>
    <w:rsid w:val="00D864F1"/>
    <w:rsid w:val="00E71557"/>
    <w:rsid w:val="00EA7420"/>
    <w:rsid w:val="00F34C53"/>
    <w:rsid w:val="00F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53647"/>
  <w15:chartTrackingRefBased/>
  <w15:docId w15:val="{2D23F919-91F5-4D98-93B5-573A5CA8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2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ESQUIVEL</dc:creator>
  <cp:keywords/>
  <dc:description/>
  <cp:lastModifiedBy>JORGE ESQUIVEL</cp:lastModifiedBy>
  <cp:revision>2</cp:revision>
  <dcterms:created xsi:type="dcterms:W3CDTF">2020-02-24T18:15:00Z</dcterms:created>
  <dcterms:modified xsi:type="dcterms:W3CDTF">2020-02-24T18:15:00Z</dcterms:modified>
</cp:coreProperties>
</file>